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D82" w:rsidRDefault="00DF7332" w:rsidP="00070D82">
      <w:pPr>
        <w:spacing w:after="200" w:line="276" w:lineRule="auto"/>
        <w:jc w:val="right"/>
        <w:rPr>
          <w:rFonts w:eastAsia="Calibri" w:cs="Arial"/>
          <w:sz w:val="24"/>
          <w:lang w:val="es-AR" w:eastAsia="en-US"/>
        </w:rPr>
      </w:pPr>
      <w:r>
        <w:rPr>
          <w:rFonts w:eastAsia="Calibri" w:cs="Arial"/>
          <w:sz w:val="24"/>
          <w:lang w:val="es-AR" w:eastAsia="en-US"/>
        </w:rPr>
        <w:t xml:space="preserve">San Antonio de Arredondo, </w:t>
      </w:r>
      <w:r w:rsidR="006379B5">
        <w:rPr>
          <w:rFonts w:eastAsia="Calibri" w:cs="Arial"/>
          <w:sz w:val="24"/>
          <w:lang w:val="es-AR" w:eastAsia="en-US"/>
        </w:rPr>
        <w:t>2</w:t>
      </w:r>
      <w:r w:rsidR="00C63687">
        <w:rPr>
          <w:rFonts w:eastAsia="Calibri" w:cs="Arial"/>
          <w:sz w:val="24"/>
          <w:lang w:val="es-AR" w:eastAsia="en-US"/>
        </w:rPr>
        <w:t>3</w:t>
      </w:r>
      <w:r w:rsidR="00070D82">
        <w:rPr>
          <w:rFonts w:eastAsia="Calibri" w:cs="Arial"/>
          <w:sz w:val="24"/>
          <w:lang w:val="es-AR" w:eastAsia="en-US"/>
        </w:rPr>
        <w:t xml:space="preserve"> de </w:t>
      </w:r>
      <w:r w:rsidR="007D1B9B">
        <w:rPr>
          <w:rFonts w:eastAsia="Calibri" w:cs="Arial"/>
          <w:sz w:val="24"/>
          <w:lang w:val="es-AR" w:eastAsia="en-US"/>
        </w:rPr>
        <w:t>Octubre</w:t>
      </w:r>
      <w:r w:rsidR="00070D82">
        <w:rPr>
          <w:rFonts w:eastAsia="Calibri" w:cs="Arial"/>
          <w:sz w:val="24"/>
          <w:lang w:val="es-AR" w:eastAsia="en-US"/>
        </w:rPr>
        <w:t xml:space="preserve"> de 202</w:t>
      </w:r>
      <w:r w:rsidR="00C2237C">
        <w:rPr>
          <w:rFonts w:eastAsia="Calibri" w:cs="Arial"/>
          <w:sz w:val="24"/>
          <w:lang w:val="es-AR" w:eastAsia="en-US"/>
        </w:rPr>
        <w:t>5</w:t>
      </w:r>
      <w:r w:rsidR="00070D82">
        <w:rPr>
          <w:rFonts w:eastAsia="Calibri" w:cs="Arial"/>
          <w:sz w:val="24"/>
          <w:lang w:val="es-AR" w:eastAsia="en-US"/>
        </w:rPr>
        <w:t>.-</w:t>
      </w:r>
    </w:p>
    <w:p w:rsidR="00C63687" w:rsidRPr="00C63687" w:rsidRDefault="00C63687" w:rsidP="005C49D8">
      <w:pPr>
        <w:spacing w:after="200" w:line="276" w:lineRule="auto"/>
        <w:jc w:val="center"/>
        <w:rPr>
          <w:rFonts w:eastAsia="Calibri" w:cs="Arial"/>
          <w:b/>
          <w:sz w:val="24"/>
          <w:u w:val="thick"/>
          <w:lang w:val="es-AR" w:eastAsia="en-US"/>
        </w:rPr>
      </w:pPr>
      <w:r w:rsidRPr="00C63687">
        <w:rPr>
          <w:rFonts w:eastAsia="Calibri" w:cs="Arial"/>
          <w:b/>
          <w:sz w:val="24"/>
          <w:u w:val="thick"/>
          <w:lang w:val="es-AR" w:eastAsia="en-US"/>
        </w:rPr>
        <w:t>PROYECTO DE ORDENANZA REFERENTE:</w:t>
      </w:r>
      <w:r>
        <w:rPr>
          <w:rFonts w:eastAsia="Calibri" w:cs="Arial"/>
          <w:b/>
          <w:sz w:val="24"/>
          <w:u w:val="thick"/>
          <w:lang w:val="es-AR" w:eastAsia="en-US"/>
        </w:rPr>
        <w:t xml:space="preserve"> “</w:t>
      </w:r>
      <w:r w:rsidRPr="00C63687">
        <w:rPr>
          <w:rStyle w:val="Textoennegrita"/>
          <w:rFonts w:cs="Arial"/>
          <w:sz w:val="24"/>
          <w:u w:val="thick"/>
        </w:rPr>
        <w:t>CON</w:t>
      </w:r>
      <w:r w:rsidR="00370130">
        <w:rPr>
          <w:rStyle w:val="Textoennegrita"/>
          <w:rFonts w:cs="Arial"/>
          <w:sz w:val="24"/>
          <w:u w:val="thick"/>
        </w:rPr>
        <w:t>VENIO DE ENCOMIENDA PARA LA LIQUIDACION, RECAUDACION Y DE GESTION DE DEUDA DE TRIBUTOS Y ACREENCIAS MUNICIPALES” Y “CONVENIO DE COOPERACION E INTERCAMBIO DE INFORMACION EN MATERIA TRIBUTARIA Y CATASTRAL</w:t>
      </w:r>
      <w:r w:rsidRPr="00C63687">
        <w:rPr>
          <w:rStyle w:val="Textoennegrita"/>
          <w:rFonts w:cs="Arial"/>
          <w:sz w:val="24"/>
          <w:u w:val="thick"/>
        </w:rPr>
        <w:t>”</w:t>
      </w:r>
    </w:p>
    <w:p w:rsidR="00C63687" w:rsidRPr="00370130" w:rsidRDefault="00C63687" w:rsidP="00370130">
      <w:pPr>
        <w:spacing w:after="200" w:line="276" w:lineRule="auto"/>
        <w:jc w:val="both"/>
        <w:rPr>
          <w:rFonts w:eastAsia="Calibri" w:cs="Arial"/>
          <w:b/>
          <w:sz w:val="24"/>
          <w:lang w:val="es-AR" w:eastAsia="en-US"/>
        </w:rPr>
      </w:pPr>
      <w:r w:rsidRPr="00BB7F35">
        <w:rPr>
          <w:rStyle w:val="Textoennegrita"/>
          <w:rFonts w:cs="Arial"/>
          <w:sz w:val="24"/>
        </w:rPr>
        <w:t>VISTO</w:t>
      </w:r>
      <w:r w:rsidR="00BB7F35">
        <w:rPr>
          <w:rStyle w:val="Textoennegrita"/>
          <w:rFonts w:cs="Arial"/>
          <w:sz w:val="24"/>
        </w:rPr>
        <w:t xml:space="preserve">, </w:t>
      </w:r>
      <w:r w:rsidR="00370130">
        <w:rPr>
          <w:rStyle w:val="Textoennegrita"/>
          <w:rFonts w:cs="Arial"/>
          <w:b w:val="0"/>
          <w:sz w:val="24"/>
        </w:rPr>
        <w:t>el</w:t>
      </w:r>
      <w:r w:rsidRPr="00C63687">
        <w:rPr>
          <w:rFonts w:cs="Arial"/>
          <w:sz w:val="24"/>
        </w:rPr>
        <w:t xml:space="preserve"> </w:t>
      </w:r>
      <w:r w:rsidR="00370130" w:rsidRPr="00370130">
        <w:rPr>
          <w:rFonts w:eastAsia="Calibri" w:cs="Arial"/>
          <w:b/>
          <w:sz w:val="24"/>
          <w:lang w:val="es-AR" w:eastAsia="en-US"/>
        </w:rPr>
        <w:t>“</w:t>
      </w:r>
      <w:r w:rsidR="00370130" w:rsidRPr="00370130">
        <w:rPr>
          <w:rStyle w:val="Textoennegrita"/>
          <w:rFonts w:cs="Arial"/>
          <w:b w:val="0"/>
          <w:sz w:val="24"/>
        </w:rPr>
        <w:t xml:space="preserve">convenio de encomienda para la liquidación, recaudacion y de gestión de deuda de tributos y acreencias municipales” y “convenio de cooperación e intercambio de información en materia tributaria y catastral” </w:t>
      </w:r>
      <w:r w:rsidRPr="00C63687">
        <w:rPr>
          <w:rFonts w:cs="Arial"/>
          <w:sz w:val="24"/>
        </w:rPr>
        <w:t xml:space="preserve">suscripto entre la </w:t>
      </w:r>
      <w:r w:rsidRPr="00C63687">
        <w:rPr>
          <w:rStyle w:val="Textoennegrita"/>
          <w:rFonts w:cs="Arial"/>
          <w:sz w:val="24"/>
        </w:rPr>
        <w:t>Municipalidad de San Antonio de Arredondo</w:t>
      </w:r>
      <w:r w:rsidRPr="00C63687">
        <w:rPr>
          <w:rFonts w:cs="Arial"/>
          <w:sz w:val="24"/>
        </w:rPr>
        <w:t xml:space="preserve"> y la </w:t>
      </w:r>
      <w:r w:rsidRPr="00C63687">
        <w:rPr>
          <w:rStyle w:val="Textoennegrita"/>
          <w:rFonts w:cs="Arial"/>
          <w:sz w:val="24"/>
        </w:rPr>
        <w:t>Provincia de Córdoba</w:t>
      </w:r>
      <w:r w:rsidRPr="00C63687">
        <w:rPr>
          <w:rFonts w:cs="Arial"/>
          <w:sz w:val="24"/>
        </w:rPr>
        <w:t xml:space="preserve">, a través de la </w:t>
      </w:r>
      <w:r w:rsidRPr="00C63687">
        <w:rPr>
          <w:rStyle w:val="Textoennegrita"/>
          <w:rFonts w:cs="Arial"/>
          <w:sz w:val="24"/>
        </w:rPr>
        <w:t>Dirección General de Rentas</w:t>
      </w:r>
      <w:r w:rsidRPr="00C63687">
        <w:rPr>
          <w:rFonts w:cs="Arial"/>
          <w:sz w:val="24"/>
        </w:rPr>
        <w:t xml:space="preserve">, </w:t>
      </w:r>
    </w:p>
    <w:p w:rsidR="00C63687" w:rsidRPr="00BB7F35" w:rsidRDefault="00C63687" w:rsidP="00C63687">
      <w:pPr>
        <w:pStyle w:val="NormalWeb"/>
        <w:rPr>
          <w:rFonts w:ascii="Arial" w:hAnsi="Arial" w:cs="Arial"/>
          <w:b/>
        </w:rPr>
      </w:pPr>
      <w:r w:rsidRPr="00BB7F35">
        <w:rPr>
          <w:rFonts w:ascii="Arial" w:hAnsi="Arial" w:cs="Arial"/>
          <w:b/>
        </w:rPr>
        <w:t>CONSIDERANDO:</w:t>
      </w:r>
    </w:p>
    <w:p w:rsidR="00C63687" w:rsidRDefault="00C63687" w:rsidP="00C63687">
      <w:pPr>
        <w:pStyle w:val="NormalWeb"/>
        <w:rPr>
          <w:rFonts w:ascii="Arial" w:hAnsi="Arial" w:cs="Arial"/>
        </w:rPr>
      </w:pPr>
      <w:r w:rsidRPr="00C63687">
        <w:rPr>
          <w:rFonts w:ascii="Arial" w:hAnsi="Arial" w:cs="Arial"/>
          <w:b/>
        </w:rPr>
        <w:t>QUE</w:t>
      </w:r>
      <w:r w:rsidRPr="00C63687">
        <w:rPr>
          <w:rFonts w:ascii="Arial" w:hAnsi="Arial" w:cs="Arial"/>
        </w:rPr>
        <w:t xml:space="preserve"> resulta necesario armonizar y unificar los procedimientos de </w:t>
      </w:r>
      <w:r w:rsidRPr="00BB7F35">
        <w:rPr>
          <w:rStyle w:val="Textoennegrita"/>
          <w:rFonts w:ascii="Arial" w:hAnsi="Arial" w:cs="Arial"/>
          <w:b w:val="0"/>
        </w:rPr>
        <w:t>liquidación,</w:t>
      </w:r>
      <w:r w:rsidRPr="00C63687">
        <w:rPr>
          <w:rStyle w:val="Textoennegrita"/>
          <w:rFonts w:ascii="Arial" w:hAnsi="Arial" w:cs="Arial"/>
        </w:rPr>
        <w:t xml:space="preserve"> </w:t>
      </w:r>
      <w:r w:rsidRPr="00BB7F35">
        <w:rPr>
          <w:rStyle w:val="Textoennegrita"/>
          <w:rFonts w:ascii="Arial" w:hAnsi="Arial" w:cs="Arial"/>
          <w:b w:val="0"/>
        </w:rPr>
        <w:t>determinación y recaudación</w:t>
      </w:r>
      <w:r w:rsidRPr="00C63687">
        <w:rPr>
          <w:rFonts w:ascii="Arial" w:hAnsi="Arial" w:cs="Arial"/>
        </w:rPr>
        <w:t xml:space="preserve"> de los tributos municipales con los provinciales, a fin de lograr una gestión más eficiente, transparente y moderna</w:t>
      </w:r>
      <w:r>
        <w:rPr>
          <w:rFonts w:ascii="Arial" w:hAnsi="Arial" w:cs="Arial"/>
        </w:rPr>
        <w:t>.</w:t>
      </w:r>
    </w:p>
    <w:p w:rsidR="00C63687" w:rsidRPr="00BB7F35" w:rsidRDefault="00C63687" w:rsidP="00C63687">
      <w:pPr>
        <w:pStyle w:val="NormalWeb"/>
        <w:rPr>
          <w:rFonts w:ascii="Arial" w:hAnsi="Arial" w:cs="Arial"/>
          <w:b/>
        </w:rPr>
      </w:pPr>
      <w:r w:rsidRPr="00C63687">
        <w:rPr>
          <w:rFonts w:ascii="Arial" w:hAnsi="Arial" w:cs="Arial"/>
          <w:b/>
        </w:rPr>
        <w:t>QUE</w:t>
      </w:r>
      <w:r w:rsidRPr="00C63687">
        <w:rPr>
          <w:rFonts w:ascii="Arial" w:hAnsi="Arial" w:cs="Arial"/>
        </w:rPr>
        <w:t xml:space="preserve"> la Provincia de Córdoba, a través de su </w:t>
      </w:r>
      <w:r w:rsidRPr="00BB7F35">
        <w:rPr>
          <w:rStyle w:val="Textoennegrita"/>
          <w:rFonts w:ascii="Arial" w:hAnsi="Arial" w:cs="Arial"/>
          <w:b w:val="0"/>
        </w:rPr>
        <w:t>Ley Impositiva Anual</w:t>
      </w:r>
      <w:r w:rsidRPr="00C63687">
        <w:rPr>
          <w:rFonts w:ascii="Arial" w:hAnsi="Arial" w:cs="Arial"/>
        </w:rPr>
        <w:t xml:space="preserve">, establece las valuaciones, bases imponibles, tablas de valores, alícuotas y demás parámetros aplicables al </w:t>
      </w:r>
      <w:r w:rsidRPr="00BB7F35">
        <w:rPr>
          <w:rStyle w:val="Textoennegrita"/>
          <w:rFonts w:ascii="Arial" w:hAnsi="Arial" w:cs="Arial"/>
          <w:b w:val="0"/>
        </w:rPr>
        <w:t>Impuesto Automotor</w:t>
      </w:r>
      <w:r w:rsidRPr="00BB7F35">
        <w:rPr>
          <w:rFonts w:ascii="Arial" w:hAnsi="Arial" w:cs="Arial"/>
          <w:b/>
        </w:rPr>
        <w:t>.</w:t>
      </w:r>
    </w:p>
    <w:p w:rsidR="00C63687" w:rsidRDefault="00C63687" w:rsidP="00C63687">
      <w:pPr>
        <w:pStyle w:val="NormalWeb"/>
        <w:rPr>
          <w:rFonts w:ascii="Arial" w:hAnsi="Arial" w:cs="Arial"/>
        </w:rPr>
      </w:pPr>
      <w:r>
        <w:rPr>
          <w:rFonts w:ascii="Arial" w:hAnsi="Arial" w:cs="Arial"/>
        </w:rPr>
        <w:t>.</w:t>
      </w:r>
    </w:p>
    <w:p w:rsidR="00C63687" w:rsidRDefault="00C63687" w:rsidP="00C63687">
      <w:pPr>
        <w:pStyle w:val="NormalWeb"/>
        <w:rPr>
          <w:rFonts w:ascii="Arial" w:hAnsi="Arial" w:cs="Arial"/>
        </w:rPr>
      </w:pPr>
      <w:r w:rsidRPr="00C63687">
        <w:rPr>
          <w:rFonts w:ascii="Arial" w:hAnsi="Arial" w:cs="Arial"/>
          <w:b/>
        </w:rPr>
        <w:t>QUE</w:t>
      </w:r>
      <w:r w:rsidRPr="00C63687">
        <w:rPr>
          <w:rFonts w:ascii="Arial" w:hAnsi="Arial" w:cs="Arial"/>
        </w:rPr>
        <w:t xml:space="preserve">, asimismo, dicho convenio permite a la </w:t>
      </w:r>
      <w:r w:rsidRPr="00BB7F35">
        <w:rPr>
          <w:rStyle w:val="Textoennegrita"/>
          <w:rFonts w:ascii="Arial" w:hAnsi="Arial" w:cs="Arial"/>
          <w:b w:val="0"/>
        </w:rPr>
        <w:t>Dirección General de Rentas</w:t>
      </w:r>
      <w:r w:rsidRPr="00C63687">
        <w:rPr>
          <w:rFonts w:ascii="Arial" w:hAnsi="Arial" w:cs="Arial"/>
        </w:rPr>
        <w:t xml:space="preserve"> </w:t>
      </w:r>
      <w:proofErr w:type="gramStart"/>
      <w:r w:rsidRPr="00C63687">
        <w:rPr>
          <w:rFonts w:ascii="Arial" w:hAnsi="Arial" w:cs="Arial"/>
        </w:rPr>
        <w:t>intervenir</w:t>
      </w:r>
      <w:proofErr w:type="gramEnd"/>
      <w:r w:rsidRPr="00C63687">
        <w:rPr>
          <w:rFonts w:ascii="Arial" w:hAnsi="Arial" w:cs="Arial"/>
        </w:rPr>
        <w:t xml:space="preserve"> en la </w:t>
      </w:r>
      <w:r w:rsidRPr="00BB7F35">
        <w:rPr>
          <w:rStyle w:val="Textoennegrita"/>
          <w:rFonts w:ascii="Arial" w:hAnsi="Arial" w:cs="Arial"/>
          <w:b w:val="0"/>
        </w:rPr>
        <w:t>gestión administrativa de cobro</w:t>
      </w:r>
      <w:r w:rsidRPr="00C63687">
        <w:rPr>
          <w:rFonts w:ascii="Arial" w:hAnsi="Arial" w:cs="Arial"/>
        </w:rPr>
        <w:t xml:space="preserve"> de las deudas en mora por tributos municipales, con el objetivo de optimizar los tiempos y resultados de recaudación</w:t>
      </w:r>
      <w:r>
        <w:rPr>
          <w:rFonts w:ascii="Arial" w:hAnsi="Arial" w:cs="Arial"/>
        </w:rPr>
        <w:t>.</w:t>
      </w:r>
    </w:p>
    <w:p w:rsidR="00C63687" w:rsidRDefault="00C63687" w:rsidP="00C63687">
      <w:pPr>
        <w:pStyle w:val="NormalWeb"/>
        <w:rPr>
          <w:rFonts w:ascii="Arial" w:hAnsi="Arial" w:cs="Arial"/>
        </w:rPr>
      </w:pPr>
      <w:r w:rsidRPr="00C63687">
        <w:rPr>
          <w:rFonts w:ascii="Arial" w:hAnsi="Arial" w:cs="Arial"/>
          <w:b/>
        </w:rPr>
        <w:t>QUE</w:t>
      </w:r>
      <w:r w:rsidRPr="00C63687">
        <w:rPr>
          <w:rFonts w:ascii="Arial" w:hAnsi="Arial" w:cs="Arial"/>
        </w:rPr>
        <w:t xml:space="preserve">, agotada la instancia administrativa, corresponde al </w:t>
      </w:r>
      <w:r w:rsidRPr="00BB7F35">
        <w:rPr>
          <w:rStyle w:val="Textoennegrita"/>
          <w:rFonts w:ascii="Arial" w:hAnsi="Arial" w:cs="Arial"/>
          <w:b w:val="0"/>
        </w:rPr>
        <w:t>Organismo Fiscal Municipal</w:t>
      </w:r>
      <w:r w:rsidRPr="00C63687">
        <w:rPr>
          <w:rFonts w:ascii="Arial" w:hAnsi="Arial" w:cs="Arial"/>
        </w:rPr>
        <w:t xml:space="preserve"> la prosecución de las acciones judiciales pertinentes para la recuperación de los créditos</w:t>
      </w:r>
      <w:r>
        <w:rPr>
          <w:rFonts w:ascii="Arial" w:hAnsi="Arial" w:cs="Arial"/>
        </w:rPr>
        <w:t>.</w:t>
      </w:r>
    </w:p>
    <w:p w:rsidR="00C63687" w:rsidRPr="00C63687" w:rsidRDefault="00C63687" w:rsidP="00C63687">
      <w:pPr>
        <w:pStyle w:val="NormalWeb"/>
        <w:rPr>
          <w:rFonts w:ascii="Arial" w:hAnsi="Arial" w:cs="Arial"/>
        </w:rPr>
      </w:pPr>
      <w:r w:rsidRPr="00C63687">
        <w:rPr>
          <w:rFonts w:ascii="Arial" w:hAnsi="Arial" w:cs="Arial"/>
          <w:b/>
        </w:rPr>
        <w:t>QUE</w:t>
      </w:r>
      <w:r w:rsidRPr="00C63687">
        <w:rPr>
          <w:rFonts w:ascii="Arial" w:hAnsi="Arial" w:cs="Arial"/>
        </w:rPr>
        <w:t xml:space="preserve"> resulta procedente aprobar la presente ordenanza a fin de instrumentar normativamente lo acordado en el convenio y establecer las pautas generales para su ap</w:t>
      </w:r>
      <w:r>
        <w:rPr>
          <w:rFonts w:ascii="Arial" w:hAnsi="Arial" w:cs="Arial"/>
        </w:rPr>
        <w:t>licación en el ámbito municipal.</w:t>
      </w:r>
    </w:p>
    <w:p w:rsidR="00C63687" w:rsidRPr="00C63687" w:rsidRDefault="00C63687" w:rsidP="00C63687">
      <w:pPr>
        <w:rPr>
          <w:rFonts w:cs="Arial"/>
          <w:sz w:val="24"/>
        </w:rPr>
      </w:pPr>
    </w:p>
    <w:p w:rsidR="005C49D8" w:rsidRDefault="005C49D8" w:rsidP="00BB7F35">
      <w:pPr>
        <w:pStyle w:val="NormalWeb"/>
        <w:jc w:val="center"/>
        <w:rPr>
          <w:rStyle w:val="Textoennegrita"/>
          <w:rFonts w:ascii="Arial" w:hAnsi="Arial" w:cs="Arial"/>
          <w:u w:val="thick"/>
        </w:rPr>
      </w:pPr>
    </w:p>
    <w:p w:rsidR="00BB7F35" w:rsidRDefault="00C63687" w:rsidP="00BB7F35">
      <w:pPr>
        <w:pStyle w:val="NormalWeb"/>
        <w:jc w:val="center"/>
        <w:rPr>
          <w:rStyle w:val="Textoennegrita"/>
          <w:rFonts w:ascii="Arial" w:hAnsi="Arial" w:cs="Arial"/>
          <w:u w:val="thick"/>
        </w:rPr>
      </w:pPr>
      <w:r w:rsidRPr="00BB7F35">
        <w:rPr>
          <w:rStyle w:val="Textoennegrita"/>
          <w:rFonts w:ascii="Arial" w:hAnsi="Arial" w:cs="Arial"/>
          <w:u w:val="thick"/>
        </w:rPr>
        <w:t xml:space="preserve">POR TODO ELLO EL CONCEJO DELIBERANTE DE </w:t>
      </w:r>
      <w:r w:rsidR="00BB7F35">
        <w:rPr>
          <w:rStyle w:val="Textoennegrita"/>
          <w:rFonts w:ascii="Arial" w:hAnsi="Arial" w:cs="Arial"/>
          <w:u w:val="thick"/>
        </w:rPr>
        <w:t>LA MUNICIPALIDAD</w:t>
      </w:r>
    </w:p>
    <w:p w:rsidR="00BB7F35" w:rsidRDefault="00BB7F35" w:rsidP="00BB7F35">
      <w:pPr>
        <w:pStyle w:val="NormalWeb"/>
        <w:jc w:val="center"/>
        <w:rPr>
          <w:rStyle w:val="Textoennegrita"/>
          <w:rFonts w:ascii="Arial" w:hAnsi="Arial" w:cs="Arial"/>
          <w:u w:val="thick"/>
        </w:rPr>
      </w:pPr>
      <w:r>
        <w:rPr>
          <w:rStyle w:val="Textoennegrita"/>
          <w:rFonts w:ascii="Arial" w:hAnsi="Arial" w:cs="Arial"/>
          <w:u w:val="thick"/>
        </w:rPr>
        <w:t xml:space="preserve"> DE </w:t>
      </w:r>
      <w:r w:rsidR="00C63687" w:rsidRPr="00BB7F35">
        <w:rPr>
          <w:rStyle w:val="Textoennegrita"/>
          <w:rFonts w:ascii="Arial" w:hAnsi="Arial" w:cs="Arial"/>
          <w:u w:val="thick"/>
        </w:rPr>
        <w:t>SAN ANTONIO DE ARREDONDO</w:t>
      </w:r>
      <w:r w:rsidRPr="00BB7F35">
        <w:rPr>
          <w:rStyle w:val="Textoennegrita"/>
          <w:rFonts w:ascii="Arial" w:hAnsi="Arial" w:cs="Arial"/>
          <w:u w:val="thick"/>
        </w:rPr>
        <w:t xml:space="preserve"> </w:t>
      </w:r>
    </w:p>
    <w:p w:rsidR="00C63687" w:rsidRPr="00BB7F35" w:rsidRDefault="00C63687" w:rsidP="00BB7F35">
      <w:pPr>
        <w:pStyle w:val="NormalWeb"/>
        <w:jc w:val="center"/>
        <w:rPr>
          <w:rFonts w:ascii="Arial" w:hAnsi="Arial" w:cs="Arial"/>
          <w:b/>
          <w:bCs/>
          <w:u w:val="thick"/>
        </w:rPr>
      </w:pPr>
      <w:r w:rsidRPr="00BB7F35">
        <w:rPr>
          <w:rStyle w:val="Textoennegrita"/>
          <w:rFonts w:ascii="Arial" w:hAnsi="Arial" w:cs="Arial"/>
          <w:u w:val="thick"/>
        </w:rPr>
        <w:t>S</w:t>
      </w:r>
      <w:r w:rsidR="00BB7F35">
        <w:rPr>
          <w:rStyle w:val="Textoennegrita"/>
          <w:rFonts w:ascii="Arial" w:hAnsi="Arial" w:cs="Arial"/>
          <w:u w:val="thick"/>
        </w:rPr>
        <w:t>ANCIONA CON FUERZA DE ORDENANZA</w:t>
      </w:r>
    </w:p>
    <w:p w:rsidR="00C63687" w:rsidRPr="00C63687" w:rsidRDefault="00C63687" w:rsidP="00C63687">
      <w:pPr>
        <w:jc w:val="center"/>
        <w:rPr>
          <w:rFonts w:cs="Arial"/>
          <w:sz w:val="24"/>
        </w:rPr>
      </w:pPr>
    </w:p>
    <w:p w:rsidR="00C63687" w:rsidRPr="00360F45" w:rsidRDefault="00C63687" w:rsidP="00C63687">
      <w:pPr>
        <w:pStyle w:val="Ttulo4"/>
        <w:rPr>
          <w:rFonts w:ascii="Arial" w:hAnsi="Arial" w:cs="Arial"/>
          <w:b w:val="0"/>
          <w:i w:val="0"/>
          <w:color w:val="000000" w:themeColor="text1"/>
          <w:sz w:val="24"/>
        </w:rPr>
      </w:pPr>
      <w:r w:rsidRPr="00DF3D1D">
        <w:rPr>
          <w:rStyle w:val="Textoennegrita"/>
          <w:rFonts w:ascii="Arial" w:hAnsi="Arial" w:cs="Arial"/>
          <w:b/>
          <w:bCs/>
          <w:i w:val="0"/>
          <w:color w:val="auto"/>
          <w:sz w:val="24"/>
          <w:u w:val="thick"/>
        </w:rPr>
        <w:t>ARTÍCULO 1°.-</w:t>
      </w:r>
      <w:r w:rsidRPr="00C63687">
        <w:rPr>
          <w:rStyle w:val="Textoennegrita"/>
          <w:rFonts w:ascii="Arial" w:hAnsi="Arial" w:cs="Arial"/>
          <w:b/>
          <w:bCs/>
          <w:i w:val="0"/>
          <w:color w:val="auto"/>
          <w:sz w:val="24"/>
        </w:rPr>
        <w:t xml:space="preserve"> </w:t>
      </w:r>
      <w:r w:rsidR="00370130">
        <w:rPr>
          <w:rStyle w:val="Textoennegrita"/>
          <w:rFonts w:ascii="Arial" w:hAnsi="Arial" w:cs="Arial"/>
          <w:b/>
          <w:bCs/>
          <w:i w:val="0"/>
          <w:color w:val="auto"/>
          <w:sz w:val="24"/>
        </w:rPr>
        <w:t xml:space="preserve">APRUÉBASE </w:t>
      </w:r>
      <w:r w:rsidR="00E7777D">
        <w:rPr>
          <w:rStyle w:val="Textoennegrita"/>
          <w:rFonts w:ascii="Arial" w:hAnsi="Arial" w:cs="Arial"/>
          <w:bCs/>
          <w:i w:val="0"/>
          <w:color w:val="auto"/>
          <w:sz w:val="24"/>
        </w:rPr>
        <w:t xml:space="preserve">el </w:t>
      </w:r>
      <w:r w:rsidR="008F6CAC">
        <w:rPr>
          <w:rStyle w:val="Textoennegrita"/>
          <w:rFonts w:ascii="Arial" w:hAnsi="Arial" w:cs="Arial"/>
          <w:bCs/>
          <w:i w:val="0"/>
          <w:color w:val="auto"/>
          <w:sz w:val="24"/>
        </w:rPr>
        <w:t>“C</w:t>
      </w:r>
      <w:r w:rsidR="00E7777D">
        <w:rPr>
          <w:rStyle w:val="Textoennegrita"/>
          <w:rFonts w:ascii="Arial" w:hAnsi="Arial" w:cs="Arial"/>
          <w:bCs/>
          <w:i w:val="0"/>
          <w:color w:val="auto"/>
          <w:sz w:val="24"/>
        </w:rPr>
        <w:t>onvenio de Encomienda para la Liquidación Recaudación y de Gestión de Deuda de Tributos y Acreencias Municipales</w:t>
      </w:r>
      <w:r w:rsidR="008F6CAC">
        <w:rPr>
          <w:rStyle w:val="Textoennegrita"/>
          <w:rFonts w:ascii="Arial" w:hAnsi="Arial" w:cs="Arial"/>
          <w:bCs/>
          <w:i w:val="0"/>
          <w:color w:val="auto"/>
          <w:sz w:val="24"/>
        </w:rPr>
        <w:t>”</w:t>
      </w:r>
      <w:r w:rsidR="00E7777D">
        <w:rPr>
          <w:rStyle w:val="Textoennegrita"/>
          <w:rFonts w:ascii="Arial" w:hAnsi="Arial" w:cs="Arial"/>
          <w:bCs/>
          <w:i w:val="0"/>
          <w:color w:val="auto"/>
          <w:sz w:val="24"/>
        </w:rPr>
        <w:t xml:space="preserve"> </w:t>
      </w:r>
      <w:r w:rsidRPr="00C63687">
        <w:rPr>
          <w:rFonts w:ascii="Arial" w:hAnsi="Arial" w:cs="Arial"/>
          <w:b w:val="0"/>
          <w:i w:val="0"/>
          <w:color w:val="auto"/>
          <w:sz w:val="24"/>
        </w:rPr>
        <w:t xml:space="preserve">suscripto entre </w:t>
      </w:r>
      <w:r w:rsidR="008F6CAC">
        <w:rPr>
          <w:rFonts w:ascii="Arial" w:hAnsi="Arial" w:cs="Arial"/>
          <w:b w:val="0"/>
          <w:i w:val="0"/>
          <w:color w:val="auto"/>
          <w:sz w:val="24"/>
        </w:rPr>
        <w:t>el Sr. Ariel Ernesto Moyano y la Provincia de Córdoba, representada por el Sr. Director General de Rentas, celebrado el día 17 de Octubre de 2025.El Acuerdo, compuesto de 15 fojas forma parte integrante de la presente Ordenanza como Anexo I.</w:t>
      </w:r>
      <w:r w:rsidRPr="00C63687">
        <w:rPr>
          <w:rFonts w:ascii="Arial" w:hAnsi="Arial" w:cs="Arial"/>
          <w:i w:val="0"/>
          <w:color w:val="auto"/>
          <w:sz w:val="24"/>
        </w:rPr>
        <w:t xml:space="preserve"> </w:t>
      </w:r>
    </w:p>
    <w:p w:rsidR="008F6CAC" w:rsidRPr="00360F45" w:rsidRDefault="005C49D8" w:rsidP="008F6CAC">
      <w:pPr>
        <w:pStyle w:val="Ttulo4"/>
        <w:rPr>
          <w:rFonts w:ascii="Arial" w:hAnsi="Arial" w:cs="Arial"/>
          <w:b w:val="0"/>
          <w:i w:val="0"/>
          <w:color w:val="000000" w:themeColor="text1"/>
          <w:sz w:val="24"/>
        </w:rPr>
      </w:pPr>
      <w:r>
        <w:rPr>
          <w:rStyle w:val="Textoennegrita"/>
          <w:rFonts w:ascii="Arial" w:hAnsi="Arial" w:cs="Arial"/>
          <w:b/>
          <w:bCs/>
          <w:i w:val="0"/>
          <w:color w:val="auto"/>
          <w:sz w:val="24"/>
          <w:u w:val="thick"/>
        </w:rPr>
        <w:t>ARTÍ</w:t>
      </w:r>
      <w:r w:rsidR="008F6CAC" w:rsidRPr="008F6CAC">
        <w:rPr>
          <w:rStyle w:val="Textoennegrita"/>
          <w:rFonts w:ascii="Arial" w:hAnsi="Arial" w:cs="Arial"/>
          <w:b/>
          <w:bCs/>
          <w:i w:val="0"/>
          <w:color w:val="auto"/>
          <w:sz w:val="24"/>
          <w:u w:val="thick"/>
        </w:rPr>
        <w:t>CULO 2°.-</w:t>
      </w:r>
      <w:r w:rsidR="008F6CAC">
        <w:rPr>
          <w:rStyle w:val="Textoennegrita"/>
          <w:rFonts w:ascii="Arial" w:hAnsi="Arial" w:cs="Arial"/>
          <w:b/>
          <w:bCs/>
          <w:i w:val="0"/>
          <w:color w:val="auto"/>
          <w:sz w:val="24"/>
        </w:rPr>
        <w:t xml:space="preserve"> APRUÉBASE</w:t>
      </w:r>
      <w:r w:rsidR="008F6CAC">
        <w:rPr>
          <w:rStyle w:val="Textoennegrita"/>
          <w:rFonts w:ascii="Arial" w:hAnsi="Arial" w:cs="Arial"/>
          <w:bCs/>
          <w:i w:val="0"/>
          <w:color w:val="auto"/>
          <w:sz w:val="24"/>
        </w:rPr>
        <w:t xml:space="preserve"> el “Convenio de Cooperación e Intercambio de Información en Materia Tributaria y Catastral” </w:t>
      </w:r>
      <w:r w:rsidR="008F6CAC" w:rsidRPr="00C63687">
        <w:rPr>
          <w:rFonts w:ascii="Arial" w:hAnsi="Arial" w:cs="Arial"/>
          <w:b w:val="0"/>
          <w:i w:val="0"/>
          <w:color w:val="auto"/>
          <w:sz w:val="24"/>
        </w:rPr>
        <w:t xml:space="preserve">suscripto entre </w:t>
      </w:r>
      <w:r w:rsidR="008F6CAC">
        <w:rPr>
          <w:rFonts w:ascii="Arial" w:hAnsi="Arial" w:cs="Arial"/>
          <w:b w:val="0"/>
          <w:i w:val="0"/>
          <w:color w:val="auto"/>
          <w:sz w:val="24"/>
        </w:rPr>
        <w:t>el Sr. Ariel Ernesto Moyano y la Provincia de Córdoba, representada por el Sr. Director General de Rentas, celebrado el día 17 de Octubre de 2025.El Acuerdo, compuesto de 13 fojas forma parte integrante de la presente Ordenanza como Anexo I.</w:t>
      </w:r>
      <w:r w:rsidR="008F6CAC" w:rsidRPr="00C63687">
        <w:rPr>
          <w:rFonts w:ascii="Arial" w:hAnsi="Arial" w:cs="Arial"/>
          <w:i w:val="0"/>
          <w:color w:val="auto"/>
          <w:sz w:val="24"/>
        </w:rPr>
        <w:t xml:space="preserve"> </w:t>
      </w:r>
    </w:p>
    <w:p w:rsidR="00C63687" w:rsidRPr="00C63687" w:rsidRDefault="00C63687" w:rsidP="00C63687">
      <w:pPr>
        <w:rPr>
          <w:rFonts w:cs="Arial"/>
          <w:sz w:val="24"/>
        </w:rPr>
      </w:pPr>
    </w:p>
    <w:p w:rsidR="006270F0" w:rsidRDefault="00C63687" w:rsidP="006270F0">
      <w:pPr>
        <w:pStyle w:val="Ttulo4"/>
        <w:rPr>
          <w:rStyle w:val="Textoennegrita"/>
          <w:rFonts w:ascii="Arial" w:hAnsi="Arial" w:cs="Arial"/>
          <w:bCs/>
          <w:i w:val="0"/>
          <w:color w:val="auto"/>
          <w:sz w:val="24"/>
        </w:rPr>
      </w:pPr>
      <w:r w:rsidRPr="00DF3D1D">
        <w:rPr>
          <w:rStyle w:val="Textoennegrita"/>
          <w:rFonts w:ascii="Arial" w:hAnsi="Arial" w:cs="Arial"/>
          <w:b/>
          <w:bCs/>
          <w:i w:val="0"/>
          <w:color w:val="auto"/>
          <w:sz w:val="24"/>
          <w:u w:val="thick"/>
        </w:rPr>
        <w:t xml:space="preserve">ARTÍCULO </w:t>
      </w:r>
      <w:r w:rsidR="008F6CAC">
        <w:rPr>
          <w:rStyle w:val="Textoennegrita"/>
          <w:rFonts w:ascii="Arial" w:hAnsi="Arial" w:cs="Arial"/>
          <w:b/>
          <w:bCs/>
          <w:i w:val="0"/>
          <w:color w:val="auto"/>
          <w:sz w:val="24"/>
          <w:u w:val="thick"/>
        </w:rPr>
        <w:t>3</w:t>
      </w:r>
      <w:r w:rsidRPr="00DF3D1D">
        <w:rPr>
          <w:rStyle w:val="Textoennegrita"/>
          <w:rFonts w:ascii="Arial" w:hAnsi="Arial" w:cs="Arial"/>
          <w:b/>
          <w:bCs/>
          <w:i w:val="0"/>
          <w:color w:val="auto"/>
          <w:sz w:val="24"/>
          <w:u w:val="thick"/>
        </w:rPr>
        <w:t>°.-</w:t>
      </w:r>
      <w:r w:rsidR="00BB7F35">
        <w:rPr>
          <w:rStyle w:val="Textoennegrita"/>
          <w:rFonts w:ascii="Arial" w:hAnsi="Arial" w:cs="Arial"/>
          <w:b/>
          <w:bCs/>
          <w:i w:val="0"/>
          <w:color w:val="auto"/>
          <w:sz w:val="24"/>
        </w:rPr>
        <w:t xml:space="preserve"> </w:t>
      </w:r>
      <w:r w:rsidR="006270F0">
        <w:rPr>
          <w:rStyle w:val="Textoennegrita"/>
          <w:rFonts w:ascii="Arial" w:hAnsi="Arial" w:cs="Arial"/>
          <w:b/>
          <w:bCs/>
          <w:i w:val="0"/>
          <w:color w:val="auto"/>
          <w:sz w:val="24"/>
        </w:rPr>
        <w:t xml:space="preserve"> ESTABLÉCESE </w:t>
      </w:r>
      <w:r w:rsidR="006270F0">
        <w:rPr>
          <w:rStyle w:val="Textoennegrita"/>
          <w:rFonts w:ascii="Arial" w:hAnsi="Arial" w:cs="Arial"/>
          <w:bCs/>
          <w:i w:val="0"/>
          <w:color w:val="auto"/>
          <w:sz w:val="24"/>
        </w:rPr>
        <w:t xml:space="preserve">que durante la vigencia del Convenio aprobado por el </w:t>
      </w:r>
      <w:r w:rsidR="006270F0" w:rsidRPr="006270F0">
        <w:rPr>
          <w:rStyle w:val="Textoennegrita"/>
          <w:rFonts w:ascii="Arial" w:hAnsi="Arial" w:cs="Arial"/>
          <w:bCs/>
          <w:i w:val="0"/>
          <w:color w:val="auto"/>
          <w:sz w:val="24"/>
        </w:rPr>
        <w:t>artículo anterior, la Contribución que incide sobre los Vehículos Automotores y Acoplados cuya liquidación y recaudación hayan sido encomendados a la Dirección General de Rentas, deberán ser determinados por el Municipio conforme la valuación, base imponible, tablas de valores, alícuotas, beneficios y/o premios, importes fijos y/o mínimos que, anualmente, la Provincia de Córdoba dispone para la liquidación de la Propiedad Automotor, con la debida adecuación al año en cuestión en lo referente a periodos involucrados conforme la Ley</w:t>
      </w:r>
      <w:r w:rsidR="006270F0" w:rsidRPr="006270F0">
        <w:rPr>
          <w:rStyle w:val="Textoennegrita"/>
          <w:rFonts w:ascii="Arial" w:hAnsi="Arial" w:cs="Arial"/>
          <w:b/>
          <w:bCs/>
          <w:i w:val="0"/>
          <w:color w:val="auto"/>
          <w:sz w:val="24"/>
        </w:rPr>
        <w:t xml:space="preserve"> </w:t>
      </w:r>
      <w:r w:rsidR="006270F0">
        <w:rPr>
          <w:rStyle w:val="Textoennegrita"/>
          <w:rFonts w:ascii="Arial" w:hAnsi="Arial" w:cs="Arial"/>
          <w:bCs/>
          <w:i w:val="0"/>
          <w:color w:val="auto"/>
          <w:sz w:val="24"/>
        </w:rPr>
        <w:t>Impositiva Anual vigente.</w:t>
      </w:r>
    </w:p>
    <w:p w:rsidR="00C63687" w:rsidRPr="006270F0" w:rsidRDefault="006270F0" w:rsidP="006270F0">
      <w:pPr>
        <w:pStyle w:val="Ttulo4"/>
        <w:rPr>
          <w:rFonts w:ascii="Arial" w:hAnsi="Arial" w:cs="Arial"/>
          <w:b w:val="0"/>
          <w:i w:val="0"/>
          <w:color w:val="auto"/>
          <w:sz w:val="24"/>
        </w:rPr>
      </w:pPr>
      <w:r w:rsidRPr="006270F0">
        <w:rPr>
          <w:rStyle w:val="Textoennegrita"/>
          <w:rFonts w:ascii="Arial" w:hAnsi="Arial" w:cs="Arial"/>
          <w:bCs/>
          <w:i w:val="0"/>
          <w:color w:val="auto"/>
          <w:sz w:val="24"/>
        </w:rPr>
        <w:t>Asimismo, con la finalidad de armonizar y unificar la liquidación y recaudación de los tributos provinciales con los municipales, a la Contribución que incide sobre los Vehículos Automotores y Acoplados, les resultará de aplicación las mismas disposiciones en relación a las exenciones, tratamientos diferenciales, recargos resarcitorios por mora, modalidades y/o formas de pago y fechas de vencimientos que las definidas para el de la Propiedad Automotor, en el ordenamiento tributario provincial.</w:t>
      </w:r>
    </w:p>
    <w:p w:rsidR="00360F45" w:rsidRPr="006270F0" w:rsidRDefault="00360F45" w:rsidP="00360F45"/>
    <w:p w:rsidR="006270F0" w:rsidRDefault="005C49D8" w:rsidP="006270F0">
      <w:pPr>
        <w:pStyle w:val="Ttulo4"/>
        <w:rPr>
          <w:rFonts w:ascii="Arial" w:hAnsi="Arial" w:cs="Arial"/>
          <w:b w:val="0"/>
          <w:i w:val="0"/>
          <w:color w:val="auto"/>
          <w:sz w:val="24"/>
        </w:rPr>
      </w:pPr>
      <w:r>
        <w:rPr>
          <w:rFonts w:ascii="Arial" w:hAnsi="Arial" w:cs="Arial"/>
          <w:i w:val="0"/>
          <w:color w:val="auto"/>
          <w:sz w:val="24"/>
          <w:u w:val="thick"/>
        </w:rPr>
        <w:lastRenderedPageBreak/>
        <w:t>ARTÍ</w:t>
      </w:r>
      <w:r w:rsidR="00DF3D1D" w:rsidRPr="00DF3D1D">
        <w:rPr>
          <w:rFonts w:ascii="Arial" w:hAnsi="Arial" w:cs="Arial"/>
          <w:i w:val="0"/>
          <w:color w:val="auto"/>
          <w:sz w:val="24"/>
          <w:u w:val="thick"/>
        </w:rPr>
        <w:t xml:space="preserve">CULO </w:t>
      </w:r>
      <w:r w:rsidR="008F6CAC">
        <w:rPr>
          <w:rFonts w:ascii="Arial" w:hAnsi="Arial" w:cs="Arial"/>
          <w:i w:val="0"/>
          <w:color w:val="auto"/>
          <w:sz w:val="24"/>
          <w:u w:val="thick"/>
        </w:rPr>
        <w:t>4</w:t>
      </w:r>
      <w:r w:rsidR="00DF3D1D" w:rsidRPr="00DF3D1D">
        <w:rPr>
          <w:rFonts w:ascii="Arial" w:hAnsi="Arial" w:cs="Arial"/>
          <w:b w:val="0"/>
          <w:i w:val="0"/>
          <w:color w:val="auto"/>
          <w:sz w:val="24"/>
          <w:u w:val="thick"/>
        </w:rPr>
        <w:t>°.-</w:t>
      </w:r>
      <w:r w:rsidR="00DF3D1D" w:rsidRPr="00DF3D1D">
        <w:rPr>
          <w:rFonts w:ascii="Arial" w:hAnsi="Arial" w:cs="Arial"/>
          <w:b w:val="0"/>
          <w:i w:val="0"/>
          <w:color w:val="auto"/>
          <w:sz w:val="24"/>
        </w:rPr>
        <w:t xml:space="preserve"> </w:t>
      </w:r>
      <w:r w:rsidR="00C63687" w:rsidRPr="00DF3D1D">
        <w:rPr>
          <w:rStyle w:val="Textoennegrita"/>
          <w:rFonts w:ascii="Arial" w:hAnsi="Arial" w:cs="Arial"/>
          <w:b/>
          <w:i w:val="0"/>
          <w:color w:val="auto"/>
          <w:sz w:val="24"/>
        </w:rPr>
        <w:t>ESTABLÉCESE</w:t>
      </w:r>
      <w:r w:rsidR="00C63687" w:rsidRPr="00DF3D1D">
        <w:rPr>
          <w:rFonts w:ascii="Arial" w:hAnsi="Arial" w:cs="Arial"/>
          <w:color w:val="auto"/>
          <w:sz w:val="24"/>
        </w:rPr>
        <w:t xml:space="preserve"> </w:t>
      </w:r>
      <w:r w:rsidR="00C63687" w:rsidRPr="00DF3D1D">
        <w:rPr>
          <w:rFonts w:ascii="Arial" w:hAnsi="Arial" w:cs="Arial"/>
          <w:b w:val="0"/>
          <w:i w:val="0"/>
          <w:color w:val="auto"/>
          <w:sz w:val="24"/>
        </w:rPr>
        <w:t>que, dentro del proceso de gestión de cobro en sede administrativa de las deudas en mora, la</w:t>
      </w:r>
      <w:r w:rsidR="00C63687" w:rsidRPr="00DF3D1D">
        <w:rPr>
          <w:rFonts w:ascii="Arial" w:hAnsi="Arial" w:cs="Arial"/>
          <w:i w:val="0"/>
          <w:color w:val="auto"/>
          <w:sz w:val="24"/>
        </w:rPr>
        <w:t xml:space="preserve"> </w:t>
      </w:r>
      <w:r w:rsidR="00C63687" w:rsidRPr="00DF3D1D">
        <w:rPr>
          <w:rStyle w:val="Textoennegrita"/>
          <w:rFonts w:ascii="Arial" w:hAnsi="Arial" w:cs="Arial"/>
          <w:i w:val="0"/>
          <w:color w:val="auto"/>
          <w:sz w:val="24"/>
        </w:rPr>
        <w:t>Dirección General de Rentas de la Provincia de Córdoba</w:t>
      </w:r>
      <w:r w:rsidR="00C63687" w:rsidRPr="00DF3D1D">
        <w:rPr>
          <w:rFonts w:ascii="Arial" w:hAnsi="Arial" w:cs="Arial"/>
          <w:i w:val="0"/>
          <w:color w:val="auto"/>
          <w:sz w:val="24"/>
        </w:rPr>
        <w:t xml:space="preserve">, </w:t>
      </w:r>
      <w:r w:rsidR="00C63687" w:rsidRPr="00DF3D1D">
        <w:rPr>
          <w:rFonts w:ascii="Arial" w:hAnsi="Arial" w:cs="Arial"/>
          <w:b w:val="0"/>
          <w:i w:val="0"/>
          <w:color w:val="auto"/>
          <w:sz w:val="24"/>
        </w:rPr>
        <w:t>en el marco del convenio referido, se encuentra</w:t>
      </w:r>
      <w:r w:rsidR="00C63687" w:rsidRPr="00DF3D1D">
        <w:rPr>
          <w:rFonts w:ascii="Arial" w:hAnsi="Arial" w:cs="Arial"/>
          <w:i w:val="0"/>
          <w:color w:val="auto"/>
          <w:sz w:val="24"/>
        </w:rPr>
        <w:t xml:space="preserve"> </w:t>
      </w:r>
      <w:r w:rsidR="00C63687" w:rsidRPr="00DF3D1D">
        <w:rPr>
          <w:rStyle w:val="Textoennegrita"/>
          <w:rFonts w:ascii="Arial" w:hAnsi="Arial" w:cs="Arial"/>
          <w:i w:val="0"/>
          <w:color w:val="auto"/>
          <w:sz w:val="24"/>
        </w:rPr>
        <w:t>autorizada a realizar acciones y/o actuaciones en representación del Municipio</w:t>
      </w:r>
      <w:r w:rsidR="00C63687" w:rsidRPr="00DF3D1D">
        <w:rPr>
          <w:rFonts w:ascii="Arial" w:hAnsi="Arial" w:cs="Arial"/>
          <w:i w:val="0"/>
          <w:color w:val="auto"/>
          <w:sz w:val="24"/>
        </w:rPr>
        <w:t xml:space="preserve">, </w:t>
      </w:r>
      <w:r w:rsidR="00C63687" w:rsidRPr="00DF3D1D">
        <w:rPr>
          <w:rFonts w:ascii="Arial" w:hAnsi="Arial" w:cs="Arial"/>
          <w:b w:val="0"/>
          <w:i w:val="0"/>
          <w:color w:val="auto"/>
          <w:sz w:val="24"/>
        </w:rPr>
        <w:t>por intermedio de sus agentes y/o profesionales, a fin de gestionar el cobro de los tributos y acreencias municipales incluidos</w:t>
      </w:r>
      <w:r w:rsidR="00C63687" w:rsidRPr="00C63687">
        <w:rPr>
          <w:rFonts w:ascii="Arial" w:hAnsi="Arial" w:cs="Arial"/>
          <w:sz w:val="24"/>
        </w:rPr>
        <w:t xml:space="preserve"> </w:t>
      </w:r>
      <w:r w:rsidR="00C63687" w:rsidRPr="00DF3D1D">
        <w:rPr>
          <w:rFonts w:ascii="Arial" w:hAnsi="Arial" w:cs="Arial"/>
          <w:b w:val="0"/>
          <w:i w:val="0"/>
          <w:color w:val="auto"/>
          <w:sz w:val="24"/>
        </w:rPr>
        <w:t>en el convenio, conforme el</w:t>
      </w:r>
      <w:r w:rsidR="00C63687" w:rsidRPr="00DF3D1D">
        <w:rPr>
          <w:rFonts w:ascii="Arial" w:hAnsi="Arial" w:cs="Arial"/>
          <w:i w:val="0"/>
          <w:color w:val="auto"/>
          <w:sz w:val="24"/>
        </w:rPr>
        <w:t xml:space="preserve"> </w:t>
      </w:r>
      <w:r w:rsidR="00C63687" w:rsidRPr="00DF3D1D">
        <w:rPr>
          <w:rStyle w:val="Textoennegrita"/>
          <w:rFonts w:ascii="Arial" w:hAnsi="Arial" w:cs="Arial"/>
          <w:i w:val="0"/>
          <w:color w:val="auto"/>
          <w:sz w:val="24"/>
        </w:rPr>
        <w:t>Código Tributario Municipal y demás Ordenanzas Especiales vigentes</w:t>
      </w:r>
      <w:r w:rsidR="00C63687" w:rsidRPr="00BB7F35">
        <w:rPr>
          <w:rFonts w:ascii="Arial" w:hAnsi="Arial" w:cs="Arial"/>
          <w:i w:val="0"/>
          <w:color w:val="auto"/>
          <w:sz w:val="24"/>
        </w:rPr>
        <w:t>.</w:t>
      </w:r>
      <w:r w:rsidR="00BB7F35">
        <w:rPr>
          <w:rFonts w:ascii="Arial" w:hAnsi="Arial" w:cs="Arial"/>
          <w:i w:val="0"/>
          <w:color w:val="auto"/>
          <w:sz w:val="24"/>
        </w:rPr>
        <w:t xml:space="preserve"> </w:t>
      </w:r>
      <w:r w:rsidR="00C63687" w:rsidRPr="00BB7F35">
        <w:rPr>
          <w:rFonts w:ascii="Arial" w:hAnsi="Arial" w:cs="Arial"/>
          <w:b w:val="0"/>
          <w:i w:val="0"/>
          <w:color w:val="auto"/>
          <w:sz w:val="24"/>
        </w:rPr>
        <w:t xml:space="preserve">Los instrumentos de liquidación administrativa deberán incluir el </w:t>
      </w:r>
      <w:r w:rsidR="00C63687" w:rsidRPr="00BB7F35">
        <w:rPr>
          <w:rStyle w:val="Textoennegrita"/>
          <w:rFonts w:ascii="Arial" w:hAnsi="Arial" w:cs="Arial"/>
          <w:i w:val="0"/>
          <w:color w:val="auto"/>
          <w:sz w:val="24"/>
        </w:rPr>
        <w:t>capital adeudado</w:t>
      </w:r>
      <w:r w:rsidR="00C63687" w:rsidRPr="00BB7F35">
        <w:rPr>
          <w:rFonts w:ascii="Arial" w:hAnsi="Arial" w:cs="Arial"/>
          <w:b w:val="0"/>
          <w:i w:val="0"/>
          <w:color w:val="auto"/>
          <w:sz w:val="24"/>
        </w:rPr>
        <w:t xml:space="preserve">, con los </w:t>
      </w:r>
      <w:r w:rsidR="00C63687" w:rsidRPr="00BB7F35">
        <w:rPr>
          <w:rStyle w:val="Textoennegrita"/>
          <w:rFonts w:ascii="Arial" w:hAnsi="Arial" w:cs="Arial"/>
          <w:i w:val="0"/>
          <w:color w:val="auto"/>
          <w:sz w:val="24"/>
        </w:rPr>
        <w:t>intereses y/o recargos</w:t>
      </w:r>
      <w:r w:rsidR="00C63687" w:rsidRPr="00BB7F35">
        <w:rPr>
          <w:rFonts w:ascii="Arial" w:hAnsi="Arial" w:cs="Arial"/>
          <w:b w:val="0"/>
          <w:i w:val="0"/>
          <w:color w:val="auto"/>
          <w:sz w:val="24"/>
        </w:rPr>
        <w:t xml:space="preserve"> que correspondan.</w:t>
      </w:r>
      <w:r w:rsidR="006270F0" w:rsidRPr="006270F0">
        <w:t xml:space="preserve"> </w:t>
      </w:r>
      <w:r w:rsidR="006270F0" w:rsidRPr="006270F0">
        <w:rPr>
          <w:rFonts w:ascii="Arial" w:hAnsi="Arial" w:cs="Arial"/>
          <w:b w:val="0"/>
          <w:i w:val="0"/>
          <w:color w:val="auto"/>
          <w:sz w:val="24"/>
        </w:rPr>
        <w:t>Una vez incluida la deuda tributaria en mora dentro de la gestión administrativa con intervención de la Dirección General de Rentas de la</w:t>
      </w:r>
      <w:r w:rsidR="006270F0">
        <w:rPr>
          <w:rFonts w:ascii="Arial" w:hAnsi="Arial" w:cs="Arial"/>
          <w:b w:val="0"/>
          <w:i w:val="0"/>
          <w:color w:val="auto"/>
          <w:sz w:val="24"/>
        </w:rPr>
        <w:t xml:space="preserve"> </w:t>
      </w:r>
      <w:r w:rsidR="006270F0" w:rsidRPr="006270F0">
        <w:rPr>
          <w:rFonts w:ascii="Arial" w:hAnsi="Arial" w:cs="Arial"/>
          <w:b w:val="0"/>
          <w:i w:val="0"/>
          <w:color w:val="auto"/>
          <w:sz w:val="24"/>
        </w:rPr>
        <w:t>Provincia de Córdoba, los instrumentos de liquidación administrativa deberán incluir el capital adeudado con los intereses y/o recarg</w:t>
      </w:r>
      <w:r w:rsidR="006270F0">
        <w:rPr>
          <w:rFonts w:ascii="Arial" w:hAnsi="Arial" w:cs="Arial"/>
          <w:b w:val="0"/>
          <w:i w:val="0"/>
          <w:color w:val="auto"/>
          <w:sz w:val="24"/>
        </w:rPr>
        <w:t>os que correspondan.</w:t>
      </w:r>
    </w:p>
    <w:p w:rsidR="00C63687" w:rsidRPr="006270F0" w:rsidRDefault="006270F0" w:rsidP="006270F0">
      <w:pPr>
        <w:pStyle w:val="Ttulo4"/>
        <w:rPr>
          <w:rFonts w:ascii="Arial" w:hAnsi="Arial" w:cs="Arial"/>
          <w:b w:val="0"/>
          <w:i w:val="0"/>
          <w:color w:val="auto"/>
          <w:sz w:val="24"/>
        </w:rPr>
      </w:pPr>
      <w:r w:rsidRPr="006270F0">
        <w:rPr>
          <w:rFonts w:ascii="Arial" w:hAnsi="Arial" w:cs="Arial"/>
          <w:b w:val="0"/>
          <w:i w:val="0"/>
          <w:color w:val="auto"/>
          <w:sz w:val="24"/>
        </w:rPr>
        <w:t xml:space="preserve">Agotada la gestión administrativa de cobro con intervención de la Dirección General de Rentas de la Provincia de Córdoba, por el saldo impago de la deuda tributaria, el Organismo Fiscal Municipal continuará con las acciones judiciales </w:t>
      </w:r>
      <w:r>
        <w:rPr>
          <w:rFonts w:ascii="Arial" w:hAnsi="Arial" w:cs="Arial"/>
          <w:b w:val="0"/>
          <w:i w:val="0"/>
          <w:color w:val="auto"/>
          <w:sz w:val="24"/>
        </w:rPr>
        <w:t xml:space="preserve">pertinentes. </w:t>
      </w:r>
      <w:r w:rsidRPr="006270F0">
        <w:rPr>
          <w:rFonts w:ascii="Arial" w:hAnsi="Arial" w:cs="Arial"/>
          <w:b w:val="0"/>
          <w:i w:val="0"/>
          <w:color w:val="auto"/>
          <w:sz w:val="24"/>
        </w:rPr>
        <w:t>Facultase, excepcionalmente, al Departamento Ejecutivo a solicitar a la Dirección General de Rentas de la Provincia, en el marco del procedimiento de Ejecución Fiscal Administrativa con Control Judicial, regulado en el Titulo II de la Ley N° 9024 y sus modificatorias, la posibilidad de incluir dentro de los títulos de deuda que la misma administra, la ejecución del cobro de los tributos municipales o comunales que se encuentran bajo el encargo de su gestión quedando específicamente autorizada la Dirección General de Rentas de la Provincia a fin de expedir, suscribir y administrar dichos títulos en los términos del artículo 5 de la citada Ley</w:t>
      </w:r>
      <w:r>
        <w:rPr>
          <w:rFonts w:ascii="Arial" w:hAnsi="Arial" w:cs="Arial"/>
          <w:b w:val="0"/>
          <w:i w:val="0"/>
          <w:color w:val="auto"/>
          <w:sz w:val="24"/>
        </w:rPr>
        <w:t>.</w:t>
      </w:r>
    </w:p>
    <w:p w:rsidR="00C63687" w:rsidRPr="00BB7F35" w:rsidRDefault="00C63687" w:rsidP="00C63687">
      <w:pPr>
        <w:rPr>
          <w:rFonts w:cs="Arial"/>
          <w:sz w:val="24"/>
        </w:rPr>
      </w:pPr>
    </w:p>
    <w:p w:rsidR="00C63687" w:rsidRPr="00C63687" w:rsidRDefault="00C63687" w:rsidP="00C63687">
      <w:pPr>
        <w:rPr>
          <w:rFonts w:cs="Arial"/>
          <w:sz w:val="24"/>
        </w:rPr>
      </w:pPr>
    </w:p>
    <w:p w:rsidR="00693771" w:rsidRDefault="00C63687" w:rsidP="006270F0">
      <w:pPr>
        <w:pStyle w:val="Ttulo4"/>
        <w:rPr>
          <w:rStyle w:val="Textoennegrita"/>
          <w:rFonts w:ascii="Arial" w:hAnsi="Arial" w:cs="Arial"/>
          <w:bCs/>
          <w:i w:val="0"/>
          <w:color w:val="000000" w:themeColor="text1"/>
          <w:sz w:val="24"/>
          <w:u w:val="thick"/>
        </w:rPr>
      </w:pPr>
      <w:r w:rsidRPr="00DF3D1D">
        <w:rPr>
          <w:rStyle w:val="Textoennegrita"/>
          <w:rFonts w:ascii="Arial" w:hAnsi="Arial" w:cs="Arial"/>
          <w:b/>
          <w:bCs/>
          <w:i w:val="0"/>
          <w:color w:val="auto"/>
          <w:sz w:val="24"/>
          <w:u w:val="thick"/>
        </w:rPr>
        <w:t xml:space="preserve">ARTÍCULO </w:t>
      </w:r>
      <w:r w:rsidR="008F6CAC">
        <w:rPr>
          <w:rStyle w:val="Textoennegrita"/>
          <w:rFonts w:ascii="Arial" w:hAnsi="Arial" w:cs="Arial"/>
          <w:b/>
          <w:bCs/>
          <w:i w:val="0"/>
          <w:color w:val="auto"/>
          <w:sz w:val="24"/>
          <w:u w:val="thick"/>
        </w:rPr>
        <w:t>5</w:t>
      </w:r>
      <w:r w:rsidRPr="00DF3D1D">
        <w:rPr>
          <w:rStyle w:val="Textoennegrita"/>
          <w:rFonts w:ascii="Arial" w:hAnsi="Arial" w:cs="Arial"/>
          <w:b/>
          <w:bCs/>
          <w:i w:val="0"/>
          <w:color w:val="auto"/>
          <w:sz w:val="24"/>
          <w:u w:val="thick"/>
        </w:rPr>
        <w:t>°.-</w:t>
      </w:r>
      <w:r w:rsidR="00FC6CAC">
        <w:rPr>
          <w:rStyle w:val="Textoennegrita"/>
          <w:rFonts w:ascii="Arial" w:hAnsi="Arial" w:cs="Arial"/>
          <w:b/>
          <w:bCs/>
          <w:i w:val="0"/>
          <w:color w:val="auto"/>
          <w:sz w:val="24"/>
          <w:u w:val="thick"/>
        </w:rPr>
        <w:t xml:space="preserve"> </w:t>
      </w:r>
      <w:r w:rsidR="00FC6CAC">
        <w:rPr>
          <w:rStyle w:val="Textoennegrita"/>
          <w:rFonts w:ascii="Arial" w:hAnsi="Arial" w:cs="Arial"/>
          <w:b/>
          <w:bCs/>
          <w:i w:val="0"/>
          <w:color w:val="auto"/>
          <w:sz w:val="24"/>
        </w:rPr>
        <w:t>DISPÓ</w:t>
      </w:r>
      <w:r w:rsidR="00FC6CAC" w:rsidRPr="00FC6CAC">
        <w:rPr>
          <w:rStyle w:val="Textoennegrita"/>
          <w:rFonts w:ascii="Arial" w:hAnsi="Arial" w:cs="Arial"/>
          <w:b/>
          <w:bCs/>
          <w:i w:val="0"/>
          <w:color w:val="auto"/>
          <w:sz w:val="24"/>
        </w:rPr>
        <w:t>NGASE</w:t>
      </w:r>
      <w:r w:rsidR="00FC6CAC">
        <w:rPr>
          <w:rStyle w:val="Textoennegrita"/>
          <w:rFonts w:ascii="Arial" w:hAnsi="Arial" w:cs="Arial"/>
          <w:b/>
          <w:bCs/>
          <w:i w:val="0"/>
          <w:color w:val="auto"/>
          <w:sz w:val="24"/>
        </w:rPr>
        <w:t xml:space="preserve"> </w:t>
      </w:r>
      <w:r w:rsidR="00FC6CAC" w:rsidRPr="00FC6CAC">
        <w:rPr>
          <w:rStyle w:val="Textoennegrita"/>
          <w:rFonts w:ascii="Arial" w:hAnsi="Arial" w:cs="Arial"/>
          <w:bCs/>
          <w:i w:val="0"/>
          <w:color w:val="auto"/>
          <w:sz w:val="24"/>
        </w:rPr>
        <w:t>que el municipio solo</w:t>
      </w:r>
      <w:r w:rsidR="00FC6CAC" w:rsidRPr="00FC6CAC">
        <w:rPr>
          <w:rFonts w:ascii="Arial" w:hAnsi="Arial" w:cs="Arial"/>
          <w:i w:val="0"/>
        </w:rPr>
        <w:t xml:space="preserve"> </w:t>
      </w:r>
      <w:r w:rsidR="00FC6CAC" w:rsidRPr="00FC6CAC">
        <w:rPr>
          <w:rFonts w:ascii="Arial" w:hAnsi="Arial" w:cs="Arial"/>
          <w:b w:val="0"/>
          <w:i w:val="0"/>
          <w:color w:val="000000" w:themeColor="text1"/>
        </w:rPr>
        <w:t>encomienda a</w:t>
      </w:r>
      <w:r w:rsidR="00FC6CAC" w:rsidRPr="00FC6CAC">
        <w:rPr>
          <w:rFonts w:ascii="Arial" w:hAnsi="Arial" w:cs="Arial"/>
          <w:b w:val="0"/>
          <w:i w:val="0"/>
          <w:color w:val="000000" w:themeColor="text1"/>
        </w:rPr>
        <w:t xml:space="preserve"> l</w:t>
      </w:r>
      <w:r w:rsidR="00FC6CAC" w:rsidRPr="00FC6CAC">
        <w:rPr>
          <w:rFonts w:ascii="Arial" w:hAnsi="Arial" w:cs="Arial"/>
          <w:b w:val="0"/>
          <w:i w:val="0"/>
          <w:color w:val="000000" w:themeColor="text1"/>
        </w:rPr>
        <w:t>a</w:t>
      </w:r>
      <w:r w:rsidR="00FC6CAC" w:rsidRPr="00FC6CAC">
        <w:rPr>
          <w:rFonts w:ascii="Arial" w:hAnsi="Arial" w:cs="Arial"/>
          <w:b w:val="0"/>
          <w:i w:val="0"/>
          <w:color w:val="000000" w:themeColor="text1"/>
        </w:rPr>
        <w:t xml:space="preserve"> </w:t>
      </w:r>
      <w:r w:rsidR="00FC6CAC" w:rsidRPr="00FC6CAC">
        <w:rPr>
          <w:rStyle w:val="Textoennegrita"/>
          <w:rFonts w:ascii="Arial" w:hAnsi="Arial" w:cs="Arial"/>
          <w:i w:val="0"/>
          <w:color w:val="000000" w:themeColor="text1"/>
        </w:rPr>
        <w:t>Dirección General de Rentas</w:t>
      </w:r>
      <w:r w:rsidR="00FC6CAC" w:rsidRPr="00FC6CAC">
        <w:rPr>
          <w:rFonts w:ascii="Arial" w:hAnsi="Arial" w:cs="Arial"/>
          <w:b w:val="0"/>
          <w:i w:val="0"/>
          <w:color w:val="000000" w:themeColor="text1"/>
        </w:rPr>
        <w:t xml:space="preserve"> la liquidación y percepción de la contribución municipal sobre los vehículos automotores y acoplados, conforme a los criterios y metodologías provinciales, garantizando la correcta aplicación de los beneficios, exenciones, premios y recargos previstos en el régimen vigent</w:t>
      </w:r>
      <w:r w:rsidR="00FC6CAC" w:rsidRPr="00FC6CAC">
        <w:rPr>
          <w:rFonts w:ascii="Arial" w:hAnsi="Arial" w:cs="Arial"/>
          <w:b w:val="0"/>
          <w:i w:val="0"/>
          <w:color w:val="000000" w:themeColor="text1"/>
        </w:rPr>
        <w:t>e.</w:t>
      </w:r>
    </w:p>
    <w:p w:rsidR="006270F0" w:rsidRPr="00693771" w:rsidRDefault="00693771" w:rsidP="006270F0">
      <w:pPr>
        <w:pStyle w:val="Ttulo4"/>
        <w:rPr>
          <w:rFonts w:ascii="Arial" w:hAnsi="Arial" w:cs="Arial"/>
          <w:b w:val="0"/>
          <w:i w:val="0"/>
          <w:color w:val="000000" w:themeColor="text1"/>
          <w:sz w:val="24"/>
          <w:u w:val="thick"/>
        </w:rPr>
      </w:pPr>
      <w:r>
        <w:rPr>
          <w:rStyle w:val="Textoennegrita"/>
          <w:rFonts w:ascii="Arial" w:hAnsi="Arial" w:cs="Arial"/>
          <w:b/>
          <w:bCs/>
          <w:i w:val="0"/>
          <w:color w:val="auto"/>
          <w:sz w:val="24"/>
        </w:rPr>
        <w:t xml:space="preserve"> </w:t>
      </w:r>
      <w:r w:rsidRPr="00693771">
        <w:rPr>
          <w:rStyle w:val="Textoennegrita"/>
          <w:rFonts w:ascii="Arial" w:hAnsi="Arial" w:cs="Arial"/>
          <w:b/>
          <w:bCs/>
          <w:i w:val="0"/>
          <w:color w:val="auto"/>
          <w:sz w:val="24"/>
          <w:u w:val="thick"/>
        </w:rPr>
        <w:t>ARTÍCULO 6°</w:t>
      </w:r>
      <w:r>
        <w:rPr>
          <w:rStyle w:val="Textoennegrita"/>
          <w:rFonts w:ascii="Arial" w:hAnsi="Arial" w:cs="Arial"/>
          <w:b/>
          <w:bCs/>
          <w:i w:val="0"/>
          <w:color w:val="auto"/>
          <w:sz w:val="24"/>
        </w:rPr>
        <w:t xml:space="preserve"> </w:t>
      </w:r>
      <w:r w:rsidR="00DF3D1D" w:rsidRPr="00DF3D1D">
        <w:rPr>
          <w:rFonts w:ascii="Arial" w:hAnsi="Arial" w:cs="Arial"/>
          <w:i w:val="0"/>
          <w:color w:val="auto"/>
          <w:sz w:val="24"/>
        </w:rPr>
        <w:t xml:space="preserve">FACÚLTASE </w:t>
      </w:r>
      <w:r w:rsidR="006270F0" w:rsidRPr="006270F0">
        <w:rPr>
          <w:rFonts w:ascii="Arial" w:hAnsi="Arial" w:cs="Arial"/>
          <w:b w:val="0"/>
          <w:i w:val="0"/>
          <w:color w:val="auto"/>
          <w:sz w:val="24"/>
        </w:rPr>
        <w:t>al Organismo Fiscal Municipal a dictar las normas reglamentarias y/o complementarias necesarias para que la Contribución que incide sobre los Vehículos Automotores y Acoplados, a ingresar por los contribuyentes y/o responsables alcanzados por la Ordenanza Tributaria municipal puedan ser liquidados y/o recaudados conjuntamente con el de la Propiedad Automotor.</w:t>
      </w:r>
    </w:p>
    <w:p w:rsidR="00C63687" w:rsidRPr="006270F0" w:rsidRDefault="006270F0" w:rsidP="006270F0">
      <w:pPr>
        <w:pStyle w:val="Ttulo4"/>
        <w:rPr>
          <w:rFonts w:ascii="Arial" w:hAnsi="Arial" w:cs="Arial"/>
          <w:b w:val="0"/>
          <w:i w:val="0"/>
          <w:color w:val="auto"/>
          <w:sz w:val="24"/>
        </w:rPr>
      </w:pPr>
      <w:r w:rsidRPr="006270F0">
        <w:rPr>
          <w:rFonts w:ascii="Arial" w:hAnsi="Arial" w:cs="Arial"/>
          <w:b w:val="0"/>
          <w:i w:val="0"/>
          <w:color w:val="auto"/>
          <w:sz w:val="24"/>
        </w:rPr>
        <w:t>Asimismo, podrá celebrar convenios con la Dirección General de Rentas para modificar formalidades de inscripción, modificaciones y/o bajas de contribuyentes y/o responsables de los tributos encomendados con la finalidad de la simplificación de los trámites que correspondan a los sujetos y la unificación de los mismos con los impuestos provinciales.</w:t>
      </w:r>
    </w:p>
    <w:p w:rsidR="00C63687" w:rsidRPr="006270F0" w:rsidRDefault="00C63687" w:rsidP="00C63687">
      <w:pPr>
        <w:rPr>
          <w:rFonts w:cs="Arial"/>
          <w:sz w:val="24"/>
        </w:rPr>
      </w:pPr>
    </w:p>
    <w:p w:rsidR="00C63687" w:rsidRDefault="00C63687" w:rsidP="00DF3D1D">
      <w:pPr>
        <w:pStyle w:val="Ttulo4"/>
        <w:rPr>
          <w:rFonts w:ascii="Arial" w:hAnsi="Arial" w:cs="Arial"/>
          <w:i w:val="0"/>
          <w:color w:val="auto"/>
          <w:sz w:val="24"/>
        </w:rPr>
      </w:pPr>
      <w:r w:rsidRPr="00DF3D1D">
        <w:rPr>
          <w:rStyle w:val="Textoennegrita"/>
          <w:rFonts w:ascii="Arial" w:hAnsi="Arial" w:cs="Arial"/>
          <w:b/>
          <w:bCs/>
          <w:i w:val="0"/>
          <w:color w:val="auto"/>
          <w:sz w:val="24"/>
          <w:u w:val="thick"/>
        </w:rPr>
        <w:lastRenderedPageBreak/>
        <w:t xml:space="preserve">ARTÍCULO </w:t>
      </w:r>
      <w:r w:rsidR="00693771">
        <w:rPr>
          <w:rStyle w:val="Textoennegrita"/>
          <w:rFonts w:ascii="Arial" w:hAnsi="Arial" w:cs="Arial"/>
          <w:b/>
          <w:bCs/>
          <w:i w:val="0"/>
          <w:color w:val="auto"/>
          <w:sz w:val="24"/>
          <w:u w:val="thick"/>
        </w:rPr>
        <w:t>7</w:t>
      </w:r>
      <w:r w:rsidRPr="00DF3D1D">
        <w:rPr>
          <w:rStyle w:val="Textoennegrita"/>
          <w:rFonts w:ascii="Arial" w:hAnsi="Arial" w:cs="Arial"/>
          <w:b/>
          <w:bCs/>
          <w:i w:val="0"/>
          <w:color w:val="auto"/>
          <w:sz w:val="24"/>
          <w:u w:val="thick"/>
        </w:rPr>
        <w:t>°.-</w:t>
      </w:r>
      <w:r w:rsidR="00DF3D1D">
        <w:rPr>
          <w:rStyle w:val="Textoennegrita"/>
          <w:rFonts w:ascii="Arial" w:hAnsi="Arial" w:cs="Arial"/>
          <w:b/>
          <w:bCs/>
          <w:i w:val="0"/>
          <w:color w:val="auto"/>
          <w:sz w:val="24"/>
        </w:rPr>
        <w:t xml:space="preserve">  </w:t>
      </w:r>
      <w:r w:rsidRPr="00BB7F35">
        <w:rPr>
          <w:rFonts w:ascii="Arial" w:hAnsi="Arial" w:cs="Arial"/>
          <w:i w:val="0"/>
          <w:color w:val="auto"/>
          <w:sz w:val="24"/>
        </w:rPr>
        <w:t>El</w:t>
      </w:r>
      <w:r w:rsidRPr="00DF3D1D">
        <w:rPr>
          <w:rFonts w:ascii="Arial" w:hAnsi="Arial" w:cs="Arial"/>
          <w:b w:val="0"/>
          <w:i w:val="0"/>
          <w:color w:val="auto"/>
          <w:sz w:val="24"/>
        </w:rPr>
        <w:t xml:space="preserve"> </w:t>
      </w:r>
      <w:r w:rsidRPr="00DF3D1D">
        <w:rPr>
          <w:rStyle w:val="Textoennegrita"/>
          <w:rFonts w:ascii="Arial" w:hAnsi="Arial" w:cs="Arial"/>
          <w:i w:val="0"/>
          <w:color w:val="auto"/>
          <w:sz w:val="24"/>
        </w:rPr>
        <w:t>Departamento Ejecutivo Municipal</w:t>
      </w:r>
      <w:r w:rsidRPr="00DF3D1D">
        <w:rPr>
          <w:rFonts w:ascii="Arial" w:hAnsi="Arial" w:cs="Arial"/>
          <w:i w:val="0"/>
          <w:color w:val="auto"/>
          <w:sz w:val="24"/>
        </w:rPr>
        <w:t xml:space="preserve"> </w:t>
      </w:r>
      <w:r w:rsidRPr="00DF3D1D">
        <w:rPr>
          <w:rFonts w:ascii="Arial" w:hAnsi="Arial" w:cs="Arial"/>
          <w:b w:val="0"/>
          <w:i w:val="0"/>
          <w:color w:val="auto"/>
          <w:sz w:val="24"/>
        </w:rPr>
        <w:t>reglamentará la presente ordenanza y realizará las gestiones necesarias para la plena implementación d</w:t>
      </w:r>
      <w:r w:rsidR="005C49D8">
        <w:rPr>
          <w:rFonts w:ascii="Arial" w:hAnsi="Arial" w:cs="Arial"/>
          <w:b w:val="0"/>
          <w:i w:val="0"/>
          <w:color w:val="auto"/>
          <w:sz w:val="24"/>
        </w:rPr>
        <w:t>ichos</w:t>
      </w:r>
      <w:r w:rsidRPr="00DF3D1D">
        <w:rPr>
          <w:rFonts w:ascii="Arial" w:hAnsi="Arial" w:cs="Arial"/>
          <w:b w:val="0"/>
          <w:i w:val="0"/>
          <w:color w:val="auto"/>
          <w:sz w:val="24"/>
        </w:rPr>
        <w:t xml:space="preserve"> convenio</w:t>
      </w:r>
      <w:r w:rsidR="005C49D8">
        <w:rPr>
          <w:rFonts w:ascii="Arial" w:hAnsi="Arial" w:cs="Arial"/>
          <w:b w:val="0"/>
          <w:i w:val="0"/>
          <w:color w:val="auto"/>
          <w:sz w:val="24"/>
        </w:rPr>
        <w:t>s</w:t>
      </w:r>
      <w:r w:rsidRPr="00DF3D1D">
        <w:rPr>
          <w:rFonts w:ascii="Arial" w:hAnsi="Arial" w:cs="Arial"/>
          <w:b w:val="0"/>
          <w:i w:val="0"/>
          <w:color w:val="auto"/>
          <w:sz w:val="24"/>
        </w:rPr>
        <w:t xml:space="preserve"> y de los mecanismos de cooperación</w:t>
      </w:r>
      <w:r w:rsidRPr="00DF3D1D">
        <w:rPr>
          <w:rFonts w:ascii="Arial" w:hAnsi="Arial" w:cs="Arial"/>
          <w:i w:val="0"/>
          <w:color w:val="auto"/>
          <w:sz w:val="24"/>
        </w:rPr>
        <w:t xml:space="preserve"> </w:t>
      </w:r>
      <w:r w:rsidRPr="00BB7F35">
        <w:rPr>
          <w:rFonts w:ascii="Arial" w:hAnsi="Arial" w:cs="Arial"/>
          <w:b w:val="0"/>
          <w:i w:val="0"/>
          <w:color w:val="auto"/>
          <w:sz w:val="24"/>
        </w:rPr>
        <w:t>establecidos con la</w:t>
      </w:r>
      <w:r w:rsidRPr="00DF3D1D">
        <w:rPr>
          <w:rFonts w:ascii="Arial" w:hAnsi="Arial" w:cs="Arial"/>
          <w:i w:val="0"/>
          <w:color w:val="auto"/>
          <w:sz w:val="24"/>
        </w:rPr>
        <w:t xml:space="preserve"> </w:t>
      </w:r>
      <w:r w:rsidRPr="00DF3D1D">
        <w:rPr>
          <w:rStyle w:val="Textoennegrita"/>
          <w:rFonts w:ascii="Arial" w:hAnsi="Arial" w:cs="Arial"/>
          <w:i w:val="0"/>
          <w:color w:val="auto"/>
          <w:sz w:val="24"/>
        </w:rPr>
        <w:t>Dirección General de Rentas</w:t>
      </w:r>
      <w:r w:rsidRPr="00DF3D1D">
        <w:rPr>
          <w:rFonts w:ascii="Arial" w:hAnsi="Arial" w:cs="Arial"/>
          <w:i w:val="0"/>
          <w:color w:val="auto"/>
          <w:sz w:val="24"/>
        </w:rPr>
        <w:t>.</w:t>
      </w:r>
    </w:p>
    <w:p w:rsidR="00BB7F35" w:rsidRDefault="00BB7F35" w:rsidP="00BB7F35"/>
    <w:p w:rsidR="005C49D8" w:rsidRDefault="005C49D8" w:rsidP="00BB7F35">
      <w:pPr>
        <w:spacing w:after="200" w:line="360" w:lineRule="auto"/>
        <w:contextualSpacing/>
        <w:jc w:val="both"/>
        <w:rPr>
          <w:b/>
          <w:u w:val="thick"/>
        </w:rPr>
      </w:pPr>
    </w:p>
    <w:p w:rsidR="00BB7F35" w:rsidRDefault="005C49D8" w:rsidP="00BB7F35">
      <w:pPr>
        <w:spacing w:after="200" w:line="360" w:lineRule="auto"/>
        <w:contextualSpacing/>
        <w:jc w:val="both"/>
        <w:rPr>
          <w:rFonts w:cs="Arial"/>
          <w:sz w:val="24"/>
          <w:lang w:val="es-ES"/>
        </w:rPr>
      </w:pPr>
      <w:r>
        <w:rPr>
          <w:b/>
          <w:u w:val="thick"/>
        </w:rPr>
        <w:t>ARTÍ</w:t>
      </w:r>
      <w:r w:rsidR="00BB7F35" w:rsidRPr="00BB7F35">
        <w:rPr>
          <w:b/>
          <w:u w:val="thick"/>
        </w:rPr>
        <w:t xml:space="preserve">CULO </w:t>
      </w:r>
      <w:r w:rsidR="00693771">
        <w:rPr>
          <w:b/>
          <w:u w:val="thick"/>
        </w:rPr>
        <w:t>8</w:t>
      </w:r>
      <w:r w:rsidR="00BB7F35" w:rsidRPr="00BB7F35">
        <w:rPr>
          <w:b/>
          <w:u w:val="thick"/>
        </w:rPr>
        <w:t>°.-</w:t>
      </w:r>
      <w:r w:rsidR="00BB7F35">
        <w:rPr>
          <w:b/>
        </w:rPr>
        <w:t xml:space="preserve"> </w:t>
      </w:r>
      <w:r w:rsidR="00BB7F35" w:rsidRPr="008372A4">
        <w:rPr>
          <w:rFonts w:cs="Arial"/>
          <w:b/>
          <w:sz w:val="24"/>
          <w:lang w:val="es-ES"/>
        </w:rPr>
        <w:t xml:space="preserve">ELÉVESE </w:t>
      </w:r>
      <w:r w:rsidR="00BB7F35" w:rsidRPr="008372A4">
        <w:rPr>
          <w:rFonts w:cs="Arial"/>
          <w:sz w:val="24"/>
          <w:lang w:val="es-ES"/>
        </w:rPr>
        <w:t>al Departamento Ejecutivo a los fines de su Promulgación.</w:t>
      </w:r>
    </w:p>
    <w:p w:rsidR="00BB7F35" w:rsidRDefault="00BB7F35" w:rsidP="00BB7F35">
      <w:pPr>
        <w:spacing w:after="200" w:line="360" w:lineRule="auto"/>
        <w:contextualSpacing/>
        <w:jc w:val="both"/>
        <w:rPr>
          <w:rFonts w:cs="Arial"/>
          <w:sz w:val="24"/>
          <w:lang w:val="es-ES"/>
        </w:rPr>
      </w:pPr>
    </w:p>
    <w:p w:rsidR="00BB7F35" w:rsidRPr="008372A4" w:rsidRDefault="005C49D8" w:rsidP="00BB7F35">
      <w:pPr>
        <w:spacing w:after="200" w:line="360" w:lineRule="auto"/>
        <w:contextualSpacing/>
        <w:jc w:val="both"/>
        <w:rPr>
          <w:rFonts w:cs="Arial"/>
          <w:sz w:val="24"/>
          <w:lang w:val="es-ES"/>
        </w:rPr>
      </w:pPr>
      <w:r>
        <w:rPr>
          <w:rFonts w:cs="Arial"/>
          <w:b/>
          <w:sz w:val="24"/>
          <w:u w:val="thick"/>
          <w:lang w:val="es-ES"/>
        </w:rPr>
        <w:t>ARTÍ</w:t>
      </w:r>
      <w:r w:rsidR="00BB7F35" w:rsidRPr="00BB7F35">
        <w:rPr>
          <w:rFonts w:cs="Arial"/>
          <w:b/>
          <w:sz w:val="24"/>
          <w:u w:val="thick"/>
          <w:lang w:val="es-ES"/>
        </w:rPr>
        <w:t xml:space="preserve">CULO </w:t>
      </w:r>
      <w:r w:rsidR="00693771">
        <w:rPr>
          <w:rFonts w:cs="Arial"/>
          <w:b/>
          <w:sz w:val="24"/>
          <w:u w:val="thick"/>
          <w:lang w:val="es-ES"/>
        </w:rPr>
        <w:t>9</w:t>
      </w:r>
      <w:bookmarkStart w:id="0" w:name="_GoBack"/>
      <w:bookmarkEnd w:id="0"/>
      <w:r w:rsidR="00BB7F35" w:rsidRPr="00BB7F35">
        <w:rPr>
          <w:rFonts w:cs="Arial"/>
          <w:b/>
          <w:sz w:val="24"/>
          <w:u w:val="thick"/>
          <w:lang w:val="es-ES"/>
        </w:rPr>
        <w:t>°.-</w:t>
      </w:r>
      <w:r w:rsidR="00BB7F35" w:rsidRPr="008372A4">
        <w:rPr>
          <w:rFonts w:cs="Arial"/>
          <w:b/>
          <w:sz w:val="24"/>
          <w:lang w:val="es-ES"/>
        </w:rPr>
        <w:t>COMUNÍQUESE</w:t>
      </w:r>
      <w:r w:rsidR="00BB7F35" w:rsidRPr="008372A4">
        <w:rPr>
          <w:rFonts w:cs="Arial"/>
          <w:sz w:val="24"/>
          <w:lang w:val="es-ES"/>
        </w:rPr>
        <w:t>, Publíquese, dese al registro de la Municipalidad y archívese.</w:t>
      </w:r>
    </w:p>
    <w:p w:rsidR="00BB7F35" w:rsidRPr="008372A4" w:rsidRDefault="00BB7F35" w:rsidP="00BB7F35">
      <w:pPr>
        <w:spacing w:after="200" w:line="360" w:lineRule="auto"/>
        <w:contextualSpacing/>
        <w:jc w:val="both"/>
        <w:rPr>
          <w:rFonts w:cs="Arial"/>
          <w:sz w:val="24"/>
          <w:lang w:val="es-ES"/>
        </w:rPr>
      </w:pPr>
    </w:p>
    <w:p w:rsidR="00BB7F35" w:rsidRPr="00BB7F35" w:rsidRDefault="00BB7F35" w:rsidP="00BB7F35"/>
    <w:p w:rsidR="00C63687" w:rsidRPr="00C63687" w:rsidRDefault="00C63687" w:rsidP="00C63687">
      <w:pPr>
        <w:rPr>
          <w:rFonts w:cs="Arial"/>
          <w:sz w:val="24"/>
        </w:rPr>
      </w:pPr>
    </w:p>
    <w:sectPr w:rsidR="00C63687" w:rsidRPr="00C63687" w:rsidSect="00BC7490">
      <w:headerReference w:type="default" r:id="rId9"/>
      <w:pgSz w:w="11906" w:h="16838"/>
      <w:pgMar w:top="1417" w:right="1701" w:bottom="426"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5D02" w:rsidRDefault="00045D02" w:rsidP="00E37416">
      <w:r>
        <w:separator/>
      </w:r>
    </w:p>
  </w:endnote>
  <w:endnote w:type="continuationSeparator" w:id="0">
    <w:p w:rsidR="00045D02" w:rsidRDefault="00045D02" w:rsidP="00E374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5D02" w:rsidRDefault="00045D02" w:rsidP="00E37416">
      <w:r>
        <w:separator/>
      </w:r>
    </w:p>
  </w:footnote>
  <w:footnote w:type="continuationSeparator" w:id="0">
    <w:p w:rsidR="00045D02" w:rsidRDefault="00045D02" w:rsidP="00E374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7416" w:rsidRDefault="00E37416" w:rsidP="00E37416">
    <w:pPr>
      <w:pStyle w:val="Encabezado"/>
      <w:tabs>
        <w:tab w:val="clear" w:pos="4252"/>
        <w:tab w:val="clear" w:pos="8504"/>
        <w:tab w:val="left" w:pos="5057"/>
      </w:tabs>
    </w:pPr>
    <w:r>
      <w:rPr>
        <w:noProof/>
        <w:lang w:val="es-ES" w:eastAsia="es-ES"/>
      </w:rPr>
      <w:drawing>
        <wp:anchor distT="0" distB="0" distL="114300" distR="114300" simplePos="0" relativeHeight="251658240" behindDoc="1" locked="0" layoutInCell="1" allowOverlap="1" wp14:anchorId="3E8607AE" wp14:editId="36E176B4">
          <wp:simplePos x="0" y="0"/>
          <wp:positionH relativeFrom="column">
            <wp:posOffset>-1080135</wp:posOffset>
          </wp:positionH>
          <wp:positionV relativeFrom="paragraph">
            <wp:posOffset>-449580</wp:posOffset>
          </wp:positionV>
          <wp:extent cx="7586980" cy="1566545"/>
          <wp:effectExtent l="0" t="0" r="0" b="0"/>
          <wp:wrapSquare wrapText="bothSides"/>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86980" cy="1566545"/>
                  </a:xfrm>
                  <a:prstGeom prst="rect">
                    <a:avLst/>
                  </a:prstGeom>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B152D8"/>
    <w:multiLevelType w:val="hybridMultilevel"/>
    <w:tmpl w:val="B600A956"/>
    <w:lvl w:ilvl="0" w:tplc="2C0A0017">
      <w:start w:val="1"/>
      <w:numFmt w:val="lowerLetter"/>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7416"/>
    <w:rsid w:val="00045D02"/>
    <w:rsid w:val="00070D82"/>
    <w:rsid w:val="000C2991"/>
    <w:rsid w:val="00113CC0"/>
    <w:rsid w:val="0014014B"/>
    <w:rsid w:val="00164308"/>
    <w:rsid w:val="001E7262"/>
    <w:rsid w:val="002016A0"/>
    <w:rsid w:val="00360F45"/>
    <w:rsid w:val="0036504E"/>
    <w:rsid w:val="00370130"/>
    <w:rsid w:val="0043212E"/>
    <w:rsid w:val="00527C2B"/>
    <w:rsid w:val="00577E88"/>
    <w:rsid w:val="005C49D8"/>
    <w:rsid w:val="005C7E9F"/>
    <w:rsid w:val="006270F0"/>
    <w:rsid w:val="00635412"/>
    <w:rsid w:val="006379B5"/>
    <w:rsid w:val="0064485E"/>
    <w:rsid w:val="00656E10"/>
    <w:rsid w:val="00693771"/>
    <w:rsid w:val="006B33A3"/>
    <w:rsid w:val="006D31BE"/>
    <w:rsid w:val="007418E4"/>
    <w:rsid w:val="007D1B9B"/>
    <w:rsid w:val="00873563"/>
    <w:rsid w:val="008F6CAC"/>
    <w:rsid w:val="009563CF"/>
    <w:rsid w:val="009731EF"/>
    <w:rsid w:val="00A019A5"/>
    <w:rsid w:val="00A14492"/>
    <w:rsid w:val="00A944DB"/>
    <w:rsid w:val="00AA18C8"/>
    <w:rsid w:val="00AE523D"/>
    <w:rsid w:val="00BB7F35"/>
    <w:rsid w:val="00BC7490"/>
    <w:rsid w:val="00C15B17"/>
    <w:rsid w:val="00C2237C"/>
    <w:rsid w:val="00C25B29"/>
    <w:rsid w:val="00C63687"/>
    <w:rsid w:val="00CA0DE8"/>
    <w:rsid w:val="00CF1958"/>
    <w:rsid w:val="00CF328B"/>
    <w:rsid w:val="00DC3A56"/>
    <w:rsid w:val="00DD5329"/>
    <w:rsid w:val="00DF3D1D"/>
    <w:rsid w:val="00DF7332"/>
    <w:rsid w:val="00E16AC3"/>
    <w:rsid w:val="00E37416"/>
    <w:rsid w:val="00E7777D"/>
    <w:rsid w:val="00E94C6C"/>
    <w:rsid w:val="00F933AC"/>
    <w:rsid w:val="00FA0C7C"/>
    <w:rsid w:val="00FC6CAC"/>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0D82"/>
    <w:pPr>
      <w:spacing w:after="0" w:line="240" w:lineRule="auto"/>
    </w:pPr>
    <w:rPr>
      <w:rFonts w:ascii="Arial" w:eastAsia="Times New Roman" w:hAnsi="Arial" w:cs="Times New Roman"/>
      <w:szCs w:val="24"/>
      <w:lang w:val="es-ES_tradnl" w:eastAsia="es-ES_tradnl"/>
    </w:rPr>
  </w:style>
  <w:style w:type="paragraph" w:styleId="Ttulo2">
    <w:name w:val="heading 2"/>
    <w:basedOn w:val="Normal"/>
    <w:link w:val="Ttulo2Car"/>
    <w:uiPriority w:val="9"/>
    <w:qFormat/>
    <w:rsid w:val="007D1B9B"/>
    <w:pPr>
      <w:spacing w:before="100" w:beforeAutospacing="1" w:after="100" w:afterAutospacing="1"/>
      <w:outlineLvl w:val="1"/>
    </w:pPr>
    <w:rPr>
      <w:rFonts w:ascii="Times New Roman" w:hAnsi="Times New Roman"/>
      <w:b/>
      <w:bCs/>
      <w:sz w:val="36"/>
      <w:szCs w:val="36"/>
      <w:lang w:val="es-ES" w:eastAsia="es-ES"/>
    </w:rPr>
  </w:style>
  <w:style w:type="paragraph" w:styleId="Ttulo3">
    <w:name w:val="heading 3"/>
    <w:basedOn w:val="Normal"/>
    <w:next w:val="Normal"/>
    <w:link w:val="Ttulo3Car"/>
    <w:uiPriority w:val="9"/>
    <w:semiHidden/>
    <w:unhideWhenUsed/>
    <w:qFormat/>
    <w:rsid w:val="00E94C6C"/>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unhideWhenUsed/>
    <w:qFormat/>
    <w:rsid w:val="00C63687"/>
    <w:pPr>
      <w:keepNext/>
      <w:keepLines/>
      <w:spacing w:before="20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E37416"/>
    <w:rPr>
      <w:rFonts w:ascii="Tahoma" w:eastAsiaTheme="minorHAnsi" w:hAnsi="Tahoma" w:cs="Tahoma"/>
      <w:sz w:val="16"/>
      <w:szCs w:val="16"/>
      <w:lang w:val="es-AR" w:eastAsia="en-US"/>
    </w:rPr>
  </w:style>
  <w:style w:type="character" w:customStyle="1" w:styleId="TextodegloboCar">
    <w:name w:val="Texto de globo Car"/>
    <w:basedOn w:val="Fuentedeprrafopredeter"/>
    <w:link w:val="Textodeglobo"/>
    <w:uiPriority w:val="99"/>
    <w:semiHidden/>
    <w:rsid w:val="00E37416"/>
    <w:rPr>
      <w:rFonts w:ascii="Tahoma" w:hAnsi="Tahoma" w:cs="Tahoma"/>
      <w:sz w:val="16"/>
      <w:szCs w:val="16"/>
    </w:rPr>
  </w:style>
  <w:style w:type="paragraph" w:styleId="Encabezado">
    <w:name w:val="header"/>
    <w:basedOn w:val="Normal"/>
    <w:link w:val="EncabezadoCar"/>
    <w:uiPriority w:val="99"/>
    <w:unhideWhenUsed/>
    <w:rsid w:val="00E37416"/>
    <w:pPr>
      <w:tabs>
        <w:tab w:val="center" w:pos="4252"/>
        <w:tab w:val="right" w:pos="8504"/>
      </w:tabs>
    </w:pPr>
    <w:rPr>
      <w:rFonts w:asciiTheme="minorHAnsi" w:eastAsiaTheme="minorHAnsi" w:hAnsiTheme="minorHAnsi" w:cstheme="minorBidi"/>
      <w:szCs w:val="22"/>
      <w:lang w:val="es-AR" w:eastAsia="en-US"/>
    </w:rPr>
  </w:style>
  <w:style w:type="character" w:customStyle="1" w:styleId="EncabezadoCar">
    <w:name w:val="Encabezado Car"/>
    <w:basedOn w:val="Fuentedeprrafopredeter"/>
    <w:link w:val="Encabezado"/>
    <w:uiPriority w:val="99"/>
    <w:rsid w:val="00E37416"/>
  </w:style>
  <w:style w:type="paragraph" w:styleId="Piedepgina">
    <w:name w:val="footer"/>
    <w:basedOn w:val="Normal"/>
    <w:link w:val="PiedepginaCar"/>
    <w:uiPriority w:val="99"/>
    <w:unhideWhenUsed/>
    <w:rsid w:val="00E37416"/>
    <w:pPr>
      <w:tabs>
        <w:tab w:val="center" w:pos="4252"/>
        <w:tab w:val="right" w:pos="8504"/>
      </w:tabs>
    </w:pPr>
    <w:rPr>
      <w:rFonts w:asciiTheme="minorHAnsi" w:eastAsiaTheme="minorHAnsi" w:hAnsiTheme="minorHAnsi" w:cstheme="minorBidi"/>
      <w:szCs w:val="22"/>
      <w:lang w:val="es-AR" w:eastAsia="en-US"/>
    </w:rPr>
  </w:style>
  <w:style w:type="character" w:customStyle="1" w:styleId="PiedepginaCar">
    <w:name w:val="Pie de página Car"/>
    <w:basedOn w:val="Fuentedeprrafopredeter"/>
    <w:link w:val="Piedepgina"/>
    <w:uiPriority w:val="99"/>
    <w:rsid w:val="00E37416"/>
  </w:style>
  <w:style w:type="paragraph" w:styleId="Ttulo">
    <w:name w:val="Title"/>
    <w:basedOn w:val="Normal"/>
    <w:link w:val="TtuloCar"/>
    <w:qFormat/>
    <w:rsid w:val="00070D82"/>
    <w:pPr>
      <w:jc w:val="center"/>
    </w:pPr>
    <w:rPr>
      <w:rFonts w:ascii="Bookman Old Style" w:hAnsi="Bookman Old Style"/>
      <w:b/>
      <w:sz w:val="24"/>
      <w:szCs w:val="20"/>
      <w:u w:val="single"/>
      <w:lang w:val="es-AR" w:eastAsia="es-ES"/>
    </w:rPr>
  </w:style>
  <w:style w:type="character" w:customStyle="1" w:styleId="TtuloCar">
    <w:name w:val="Título Car"/>
    <w:basedOn w:val="Fuentedeprrafopredeter"/>
    <w:link w:val="Ttulo"/>
    <w:rsid w:val="00070D82"/>
    <w:rPr>
      <w:rFonts w:ascii="Bookman Old Style" w:eastAsia="Times New Roman" w:hAnsi="Bookman Old Style" w:cs="Times New Roman"/>
      <w:b/>
      <w:sz w:val="24"/>
      <w:szCs w:val="20"/>
      <w:u w:val="single"/>
      <w:lang w:eastAsia="es-ES"/>
    </w:rPr>
  </w:style>
  <w:style w:type="character" w:customStyle="1" w:styleId="Ttulo2Car">
    <w:name w:val="Título 2 Car"/>
    <w:basedOn w:val="Fuentedeprrafopredeter"/>
    <w:link w:val="Ttulo2"/>
    <w:uiPriority w:val="9"/>
    <w:rsid w:val="007D1B9B"/>
    <w:rPr>
      <w:rFonts w:ascii="Times New Roman" w:eastAsia="Times New Roman" w:hAnsi="Times New Roman" w:cs="Times New Roman"/>
      <w:b/>
      <w:bCs/>
      <w:sz w:val="36"/>
      <w:szCs w:val="36"/>
      <w:lang w:val="es-ES" w:eastAsia="es-ES"/>
    </w:rPr>
  </w:style>
  <w:style w:type="paragraph" w:styleId="NormalWeb">
    <w:name w:val="Normal (Web)"/>
    <w:basedOn w:val="Normal"/>
    <w:uiPriority w:val="99"/>
    <w:unhideWhenUsed/>
    <w:rsid w:val="007D1B9B"/>
    <w:pPr>
      <w:spacing w:before="100" w:beforeAutospacing="1" w:after="100" w:afterAutospacing="1"/>
    </w:pPr>
    <w:rPr>
      <w:rFonts w:ascii="Times New Roman" w:hAnsi="Times New Roman"/>
      <w:sz w:val="24"/>
      <w:lang w:val="es-ES" w:eastAsia="es-ES"/>
    </w:rPr>
  </w:style>
  <w:style w:type="character" w:styleId="Textoennegrita">
    <w:name w:val="Strong"/>
    <w:basedOn w:val="Fuentedeprrafopredeter"/>
    <w:uiPriority w:val="22"/>
    <w:qFormat/>
    <w:rsid w:val="007D1B9B"/>
    <w:rPr>
      <w:b/>
      <w:bCs/>
    </w:rPr>
  </w:style>
  <w:style w:type="character" w:customStyle="1" w:styleId="Ttulo3Car">
    <w:name w:val="Título 3 Car"/>
    <w:basedOn w:val="Fuentedeprrafopredeter"/>
    <w:link w:val="Ttulo3"/>
    <w:uiPriority w:val="9"/>
    <w:semiHidden/>
    <w:rsid w:val="00E94C6C"/>
    <w:rPr>
      <w:rFonts w:asciiTheme="majorHAnsi" w:eastAsiaTheme="majorEastAsia" w:hAnsiTheme="majorHAnsi" w:cstheme="majorBidi"/>
      <w:b/>
      <w:bCs/>
      <w:color w:val="4F81BD" w:themeColor="accent1"/>
      <w:szCs w:val="24"/>
      <w:lang w:val="es-ES_tradnl" w:eastAsia="es-ES_tradnl"/>
    </w:rPr>
  </w:style>
  <w:style w:type="character" w:customStyle="1" w:styleId="Ttulo4Car">
    <w:name w:val="Título 4 Car"/>
    <w:basedOn w:val="Fuentedeprrafopredeter"/>
    <w:link w:val="Ttulo4"/>
    <w:uiPriority w:val="9"/>
    <w:rsid w:val="00C63687"/>
    <w:rPr>
      <w:rFonts w:asciiTheme="majorHAnsi" w:eastAsiaTheme="majorEastAsia" w:hAnsiTheme="majorHAnsi" w:cstheme="majorBidi"/>
      <w:b/>
      <w:bCs/>
      <w:i/>
      <w:iCs/>
      <w:color w:val="4F81BD" w:themeColor="accent1"/>
      <w:szCs w:val="24"/>
      <w:lang w:val="es-ES_tradnl" w:eastAsia="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0D82"/>
    <w:pPr>
      <w:spacing w:after="0" w:line="240" w:lineRule="auto"/>
    </w:pPr>
    <w:rPr>
      <w:rFonts w:ascii="Arial" w:eastAsia="Times New Roman" w:hAnsi="Arial" w:cs="Times New Roman"/>
      <w:szCs w:val="24"/>
      <w:lang w:val="es-ES_tradnl" w:eastAsia="es-ES_tradnl"/>
    </w:rPr>
  </w:style>
  <w:style w:type="paragraph" w:styleId="Ttulo2">
    <w:name w:val="heading 2"/>
    <w:basedOn w:val="Normal"/>
    <w:link w:val="Ttulo2Car"/>
    <w:uiPriority w:val="9"/>
    <w:qFormat/>
    <w:rsid w:val="007D1B9B"/>
    <w:pPr>
      <w:spacing w:before="100" w:beforeAutospacing="1" w:after="100" w:afterAutospacing="1"/>
      <w:outlineLvl w:val="1"/>
    </w:pPr>
    <w:rPr>
      <w:rFonts w:ascii="Times New Roman" w:hAnsi="Times New Roman"/>
      <w:b/>
      <w:bCs/>
      <w:sz w:val="36"/>
      <w:szCs w:val="36"/>
      <w:lang w:val="es-ES" w:eastAsia="es-ES"/>
    </w:rPr>
  </w:style>
  <w:style w:type="paragraph" w:styleId="Ttulo3">
    <w:name w:val="heading 3"/>
    <w:basedOn w:val="Normal"/>
    <w:next w:val="Normal"/>
    <w:link w:val="Ttulo3Car"/>
    <w:uiPriority w:val="9"/>
    <w:semiHidden/>
    <w:unhideWhenUsed/>
    <w:qFormat/>
    <w:rsid w:val="00E94C6C"/>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unhideWhenUsed/>
    <w:qFormat/>
    <w:rsid w:val="00C63687"/>
    <w:pPr>
      <w:keepNext/>
      <w:keepLines/>
      <w:spacing w:before="20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E37416"/>
    <w:rPr>
      <w:rFonts w:ascii="Tahoma" w:eastAsiaTheme="minorHAnsi" w:hAnsi="Tahoma" w:cs="Tahoma"/>
      <w:sz w:val="16"/>
      <w:szCs w:val="16"/>
      <w:lang w:val="es-AR" w:eastAsia="en-US"/>
    </w:rPr>
  </w:style>
  <w:style w:type="character" w:customStyle="1" w:styleId="TextodegloboCar">
    <w:name w:val="Texto de globo Car"/>
    <w:basedOn w:val="Fuentedeprrafopredeter"/>
    <w:link w:val="Textodeglobo"/>
    <w:uiPriority w:val="99"/>
    <w:semiHidden/>
    <w:rsid w:val="00E37416"/>
    <w:rPr>
      <w:rFonts w:ascii="Tahoma" w:hAnsi="Tahoma" w:cs="Tahoma"/>
      <w:sz w:val="16"/>
      <w:szCs w:val="16"/>
    </w:rPr>
  </w:style>
  <w:style w:type="paragraph" w:styleId="Encabezado">
    <w:name w:val="header"/>
    <w:basedOn w:val="Normal"/>
    <w:link w:val="EncabezadoCar"/>
    <w:uiPriority w:val="99"/>
    <w:unhideWhenUsed/>
    <w:rsid w:val="00E37416"/>
    <w:pPr>
      <w:tabs>
        <w:tab w:val="center" w:pos="4252"/>
        <w:tab w:val="right" w:pos="8504"/>
      </w:tabs>
    </w:pPr>
    <w:rPr>
      <w:rFonts w:asciiTheme="minorHAnsi" w:eastAsiaTheme="minorHAnsi" w:hAnsiTheme="minorHAnsi" w:cstheme="minorBidi"/>
      <w:szCs w:val="22"/>
      <w:lang w:val="es-AR" w:eastAsia="en-US"/>
    </w:rPr>
  </w:style>
  <w:style w:type="character" w:customStyle="1" w:styleId="EncabezadoCar">
    <w:name w:val="Encabezado Car"/>
    <w:basedOn w:val="Fuentedeprrafopredeter"/>
    <w:link w:val="Encabezado"/>
    <w:uiPriority w:val="99"/>
    <w:rsid w:val="00E37416"/>
  </w:style>
  <w:style w:type="paragraph" w:styleId="Piedepgina">
    <w:name w:val="footer"/>
    <w:basedOn w:val="Normal"/>
    <w:link w:val="PiedepginaCar"/>
    <w:uiPriority w:val="99"/>
    <w:unhideWhenUsed/>
    <w:rsid w:val="00E37416"/>
    <w:pPr>
      <w:tabs>
        <w:tab w:val="center" w:pos="4252"/>
        <w:tab w:val="right" w:pos="8504"/>
      </w:tabs>
    </w:pPr>
    <w:rPr>
      <w:rFonts w:asciiTheme="minorHAnsi" w:eastAsiaTheme="minorHAnsi" w:hAnsiTheme="minorHAnsi" w:cstheme="minorBidi"/>
      <w:szCs w:val="22"/>
      <w:lang w:val="es-AR" w:eastAsia="en-US"/>
    </w:rPr>
  </w:style>
  <w:style w:type="character" w:customStyle="1" w:styleId="PiedepginaCar">
    <w:name w:val="Pie de página Car"/>
    <w:basedOn w:val="Fuentedeprrafopredeter"/>
    <w:link w:val="Piedepgina"/>
    <w:uiPriority w:val="99"/>
    <w:rsid w:val="00E37416"/>
  </w:style>
  <w:style w:type="paragraph" w:styleId="Ttulo">
    <w:name w:val="Title"/>
    <w:basedOn w:val="Normal"/>
    <w:link w:val="TtuloCar"/>
    <w:qFormat/>
    <w:rsid w:val="00070D82"/>
    <w:pPr>
      <w:jc w:val="center"/>
    </w:pPr>
    <w:rPr>
      <w:rFonts w:ascii="Bookman Old Style" w:hAnsi="Bookman Old Style"/>
      <w:b/>
      <w:sz w:val="24"/>
      <w:szCs w:val="20"/>
      <w:u w:val="single"/>
      <w:lang w:val="es-AR" w:eastAsia="es-ES"/>
    </w:rPr>
  </w:style>
  <w:style w:type="character" w:customStyle="1" w:styleId="TtuloCar">
    <w:name w:val="Título Car"/>
    <w:basedOn w:val="Fuentedeprrafopredeter"/>
    <w:link w:val="Ttulo"/>
    <w:rsid w:val="00070D82"/>
    <w:rPr>
      <w:rFonts w:ascii="Bookman Old Style" w:eastAsia="Times New Roman" w:hAnsi="Bookman Old Style" w:cs="Times New Roman"/>
      <w:b/>
      <w:sz w:val="24"/>
      <w:szCs w:val="20"/>
      <w:u w:val="single"/>
      <w:lang w:eastAsia="es-ES"/>
    </w:rPr>
  </w:style>
  <w:style w:type="character" w:customStyle="1" w:styleId="Ttulo2Car">
    <w:name w:val="Título 2 Car"/>
    <w:basedOn w:val="Fuentedeprrafopredeter"/>
    <w:link w:val="Ttulo2"/>
    <w:uiPriority w:val="9"/>
    <w:rsid w:val="007D1B9B"/>
    <w:rPr>
      <w:rFonts w:ascii="Times New Roman" w:eastAsia="Times New Roman" w:hAnsi="Times New Roman" w:cs="Times New Roman"/>
      <w:b/>
      <w:bCs/>
      <w:sz w:val="36"/>
      <w:szCs w:val="36"/>
      <w:lang w:val="es-ES" w:eastAsia="es-ES"/>
    </w:rPr>
  </w:style>
  <w:style w:type="paragraph" w:styleId="NormalWeb">
    <w:name w:val="Normal (Web)"/>
    <w:basedOn w:val="Normal"/>
    <w:uiPriority w:val="99"/>
    <w:unhideWhenUsed/>
    <w:rsid w:val="007D1B9B"/>
    <w:pPr>
      <w:spacing w:before="100" w:beforeAutospacing="1" w:after="100" w:afterAutospacing="1"/>
    </w:pPr>
    <w:rPr>
      <w:rFonts w:ascii="Times New Roman" w:hAnsi="Times New Roman"/>
      <w:sz w:val="24"/>
      <w:lang w:val="es-ES" w:eastAsia="es-ES"/>
    </w:rPr>
  </w:style>
  <w:style w:type="character" w:styleId="Textoennegrita">
    <w:name w:val="Strong"/>
    <w:basedOn w:val="Fuentedeprrafopredeter"/>
    <w:uiPriority w:val="22"/>
    <w:qFormat/>
    <w:rsid w:val="007D1B9B"/>
    <w:rPr>
      <w:b/>
      <w:bCs/>
    </w:rPr>
  </w:style>
  <w:style w:type="character" w:customStyle="1" w:styleId="Ttulo3Car">
    <w:name w:val="Título 3 Car"/>
    <w:basedOn w:val="Fuentedeprrafopredeter"/>
    <w:link w:val="Ttulo3"/>
    <w:uiPriority w:val="9"/>
    <w:semiHidden/>
    <w:rsid w:val="00E94C6C"/>
    <w:rPr>
      <w:rFonts w:asciiTheme="majorHAnsi" w:eastAsiaTheme="majorEastAsia" w:hAnsiTheme="majorHAnsi" w:cstheme="majorBidi"/>
      <w:b/>
      <w:bCs/>
      <w:color w:val="4F81BD" w:themeColor="accent1"/>
      <w:szCs w:val="24"/>
      <w:lang w:val="es-ES_tradnl" w:eastAsia="es-ES_tradnl"/>
    </w:rPr>
  </w:style>
  <w:style w:type="character" w:customStyle="1" w:styleId="Ttulo4Car">
    <w:name w:val="Título 4 Car"/>
    <w:basedOn w:val="Fuentedeprrafopredeter"/>
    <w:link w:val="Ttulo4"/>
    <w:uiPriority w:val="9"/>
    <w:rsid w:val="00C63687"/>
    <w:rPr>
      <w:rFonts w:asciiTheme="majorHAnsi" w:eastAsiaTheme="majorEastAsia" w:hAnsiTheme="majorHAnsi" w:cstheme="majorBidi"/>
      <w:b/>
      <w:bCs/>
      <w:i/>
      <w:iCs/>
      <w:color w:val="4F81BD" w:themeColor="accent1"/>
      <w:szCs w:val="24"/>
      <w:lang w:val="es-ES_tradnl"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111886">
      <w:bodyDiv w:val="1"/>
      <w:marLeft w:val="0"/>
      <w:marRight w:val="0"/>
      <w:marTop w:val="0"/>
      <w:marBottom w:val="0"/>
      <w:divBdr>
        <w:top w:val="none" w:sz="0" w:space="0" w:color="auto"/>
        <w:left w:val="none" w:sz="0" w:space="0" w:color="auto"/>
        <w:bottom w:val="none" w:sz="0" w:space="0" w:color="auto"/>
        <w:right w:val="none" w:sz="0" w:space="0" w:color="auto"/>
      </w:divBdr>
    </w:div>
    <w:div w:id="321197441">
      <w:bodyDiv w:val="1"/>
      <w:marLeft w:val="0"/>
      <w:marRight w:val="0"/>
      <w:marTop w:val="0"/>
      <w:marBottom w:val="0"/>
      <w:divBdr>
        <w:top w:val="none" w:sz="0" w:space="0" w:color="auto"/>
        <w:left w:val="none" w:sz="0" w:space="0" w:color="auto"/>
        <w:bottom w:val="none" w:sz="0" w:space="0" w:color="auto"/>
        <w:right w:val="none" w:sz="0" w:space="0" w:color="auto"/>
      </w:divBdr>
    </w:div>
    <w:div w:id="417674564">
      <w:bodyDiv w:val="1"/>
      <w:marLeft w:val="0"/>
      <w:marRight w:val="0"/>
      <w:marTop w:val="0"/>
      <w:marBottom w:val="0"/>
      <w:divBdr>
        <w:top w:val="none" w:sz="0" w:space="0" w:color="auto"/>
        <w:left w:val="none" w:sz="0" w:space="0" w:color="auto"/>
        <w:bottom w:val="none" w:sz="0" w:space="0" w:color="auto"/>
        <w:right w:val="none" w:sz="0" w:space="0" w:color="auto"/>
      </w:divBdr>
    </w:div>
    <w:div w:id="684985371">
      <w:bodyDiv w:val="1"/>
      <w:marLeft w:val="0"/>
      <w:marRight w:val="0"/>
      <w:marTop w:val="0"/>
      <w:marBottom w:val="0"/>
      <w:divBdr>
        <w:top w:val="none" w:sz="0" w:space="0" w:color="auto"/>
        <w:left w:val="none" w:sz="0" w:space="0" w:color="auto"/>
        <w:bottom w:val="none" w:sz="0" w:space="0" w:color="auto"/>
        <w:right w:val="none" w:sz="0" w:space="0" w:color="auto"/>
      </w:divBdr>
    </w:div>
    <w:div w:id="888032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0F6534-6A48-4DC6-BF34-0BD4F17253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Pages>
  <Words>1093</Words>
  <Characters>6016</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ALBA-PC</dc:creator>
  <cp:lastModifiedBy>Usuario</cp:lastModifiedBy>
  <cp:revision>4</cp:revision>
  <cp:lastPrinted>2025-10-23T14:27:00Z</cp:lastPrinted>
  <dcterms:created xsi:type="dcterms:W3CDTF">2025-10-27T11:22:00Z</dcterms:created>
  <dcterms:modified xsi:type="dcterms:W3CDTF">2025-10-27T13:00:00Z</dcterms:modified>
</cp:coreProperties>
</file>