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63F7DE" w14:textId="332D46C9" w:rsidR="00FB2586" w:rsidRDefault="00AF44C3" w:rsidP="007F5B02">
      <w:pPr>
        <w:jc w:val="right"/>
        <w:rPr>
          <w:rFonts w:ascii="Arial" w:eastAsia="Times New Roman" w:hAnsi="Arial" w:cs="Arial"/>
          <w:color w:val="000000"/>
          <w:kern w:val="0"/>
          <w:sz w:val="24"/>
          <w:szCs w:val="24"/>
          <w:lang w:eastAsia="es-ES_tradn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s-ES_tradnl"/>
          <w14:ligatures w14:val="none"/>
        </w:rPr>
        <w:t xml:space="preserve">San Antonio de Arredondo, </w:t>
      </w:r>
      <w:r w:rsidR="002D0C37">
        <w:rPr>
          <w:rFonts w:ascii="Arial" w:eastAsia="Times New Roman" w:hAnsi="Arial" w:cs="Arial"/>
          <w:color w:val="000000"/>
          <w:kern w:val="0"/>
          <w:sz w:val="24"/>
          <w:szCs w:val="24"/>
          <w:lang w:eastAsia="es-ES_tradnl"/>
          <w14:ligatures w14:val="none"/>
        </w:rPr>
        <w:t xml:space="preserve">28 </w:t>
      </w:r>
      <w:r w:rsidR="006513F0">
        <w:rPr>
          <w:rFonts w:ascii="Arial" w:eastAsia="Times New Roman" w:hAnsi="Arial" w:cs="Arial"/>
          <w:color w:val="000000"/>
          <w:kern w:val="0"/>
          <w:sz w:val="24"/>
          <w:szCs w:val="24"/>
          <w:lang w:eastAsia="es-ES_tradnl"/>
          <w14:ligatures w14:val="none"/>
        </w:rPr>
        <w:t xml:space="preserve">de </w:t>
      </w:r>
      <w:r w:rsidR="00CA01F1">
        <w:rPr>
          <w:rFonts w:ascii="Arial" w:eastAsia="Times New Roman" w:hAnsi="Arial" w:cs="Arial"/>
          <w:color w:val="000000"/>
          <w:kern w:val="0"/>
          <w:sz w:val="24"/>
          <w:szCs w:val="24"/>
          <w:lang w:eastAsia="es-ES_tradnl"/>
          <w14:ligatures w14:val="none"/>
        </w:rPr>
        <w:t>noviembre</w:t>
      </w:r>
      <w:r w:rsidR="006513F0">
        <w:rPr>
          <w:rFonts w:ascii="Arial" w:eastAsia="Times New Roman" w:hAnsi="Arial" w:cs="Arial"/>
          <w:color w:val="000000"/>
          <w:kern w:val="0"/>
          <w:sz w:val="24"/>
          <w:szCs w:val="24"/>
          <w:lang w:eastAsia="es-ES_tradnl"/>
          <w14:ligatures w14:val="none"/>
        </w:rPr>
        <w:t xml:space="preserve"> </w:t>
      </w:r>
      <w:r w:rsidR="00FB2586" w:rsidRPr="00FB2586">
        <w:rPr>
          <w:rFonts w:ascii="Arial" w:eastAsia="Times New Roman" w:hAnsi="Arial" w:cs="Arial"/>
          <w:color w:val="000000"/>
          <w:kern w:val="0"/>
          <w:sz w:val="24"/>
          <w:szCs w:val="24"/>
          <w:lang w:eastAsia="es-ES_tradnl"/>
          <w14:ligatures w14:val="none"/>
        </w:rPr>
        <w:t>de 202</w:t>
      </w:r>
      <w:r w:rsidR="002D0C37">
        <w:rPr>
          <w:rFonts w:ascii="Arial" w:eastAsia="Times New Roman" w:hAnsi="Arial" w:cs="Arial"/>
          <w:color w:val="000000"/>
          <w:kern w:val="0"/>
          <w:sz w:val="24"/>
          <w:szCs w:val="24"/>
          <w:lang w:eastAsia="es-ES_tradnl"/>
          <w14:ligatures w14:val="none"/>
        </w:rPr>
        <w:t>5</w:t>
      </w:r>
      <w:r w:rsidR="00FB2586" w:rsidRPr="00FB2586">
        <w:rPr>
          <w:rFonts w:ascii="Arial" w:eastAsia="Times New Roman" w:hAnsi="Arial" w:cs="Arial"/>
          <w:color w:val="000000"/>
          <w:kern w:val="0"/>
          <w:sz w:val="24"/>
          <w:szCs w:val="24"/>
          <w:lang w:eastAsia="es-ES_tradnl"/>
          <w14:ligatures w14:val="none"/>
        </w:rPr>
        <w:t>.</w:t>
      </w:r>
    </w:p>
    <w:p w14:paraId="264C92D8" w14:textId="77777777" w:rsidR="00123429" w:rsidRPr="00FB2586" w:rsidRDefault="00123429" w:rsidP="007F5B02">
      <w:pPr>
        <w:jc w:val="right"/>
        <w:rPr>
          <w:rFonts w:ascii="Arial" w:eastAsia="Times New Roman" w:hAnsi="Arial" w:cs="Arial"/>
          <w:color w:val="000000"/>
          <w:kern w:val="0"/>
          <w:sz w:val="24"/>
          <w:szCs w:val="24"/>
          <w:lang w:eastAsia="es-ES_tradnl"/>
          <w14:ligatures w14:val="none"/>
        </w:rPr>
      </w:pPr>
    </w:p>
    <w:p w14:paraId="6A4233EB" w14:textId="4FDA1138" w:rsidR="00FB2586" w:rsidRDefault="00EA2E5F" w:rsidP="007F5B02">
      <w:pPr>
        <w:jc w:val="center"/>
        <w:rPr>
          <w:rFonts w:ascii="Arial" w:eastAsia="Times New Roman" w:hAnsi="Arial" w:cs="Arial"/>
          <w:b/>
          <w:color w:val="000000"/>
          <w:kern w:val="0"/>
          <w:sz w:val="24"/>
          <w:szCs w:val="24"/>
          <w:u w:val="single"/>
          <w:lang w:eastAsia="es-ES_tradnl"/>
          <w14:ligatures w14:val="none"/>
        </w:rPr>
      </w:pPr>
      <w:r>
        <w:rPr>
          <w:rFonts w:ascii="Arial" w:eastAsia="Times New Roman" w:hAnsi="Arial" w:cs="Arial"/>
          <w:b/>
          <w:color w:val="000000"/>
          <w:kern w:val="0"/>
          <w:sz w:val="24"/>
          <w:szCs w:val="24"/>
          <w:u w:val="single"/>
          <w:lang w:eastAsia="es-ES_tradnl"/>
          <w14:ligatures w14:val="none"/>
        </w:rPr>
        <w:t>PROYECTO</w:t>
      </w:r>
      <w:bookmarkStart w:id="0" w:name="_GoBack"/>
      <w:bookmarkEnd w:id="0"/>
    </w:p>
    <w:p w14:paraId="11BCF99E" w14:textId="100B59D6" w:rsidR="002607A1" w:rsidRDefault="004D4288" w:rsidP="006E65D9">
      <w:pPr>
        <w:ind w:right="-81"/>
        <w:jc w:val="center"/>
        <w:rPr>
          <w:rFonts w:ascii="Arial" w:eastAsia="Times New Roman" w:hAnsi="Arial" w:cs="Arial"/>
          <w:b/>
          <w:color w:val="000000"/>
          <w:kern w:val="0"/>
          <w:sz w:val="24"/>
          <w:szCs w:val="24"/>
          <w:u w:val="single"/>
          <w:lang w:eastAsia="es-ES_tradnl"/>
          <w14:ligatures w14:val="none"/>
        </w:rPr>
      </w:pPr>
      <w:r>
        <w:rPr>
          <w:rFonts w:ascii="Arial" w:eastAsia="Times New Roman" w:hAnsi="Arial" w:cs="Arial"/>
          <w:b/>
          <w:color w:val="000000"/>
          <w:kern w:val="0"/>
          <w:sz w:val="24"/>
          <w:szCs w:val="24"/>
          <w:u w:val="single"/>
          <w:lang w:eastAsia="es-ES_tradnl"/>
          <w14:ligatures w14:val="none"/>
        </w:rPr>
        <w:t>PRESUPUESTO DE CALCULOS Y RECURSOS AÑO 202</w:t>
      </w:r>
      <w:r w:rsidR="002D0C37">
        <w:rPr>
          <w:rFonts w:ascii="Arial" w:eastAsia="Times New Roman" w:hAnsi="Arial" w:cs="Arial"/>
          <w:b/>
          <w:color w:val="000000"/>
          <w:kern w:val="0"/>
          <w:sz w:val="24"/>
          <w:szCs w:val="24"/>
          <w:u w:val="single"/>
          <w:lang w:eastAsia="es-ES_tradnl"/>
          <w14:ligatures w14:val="none"/>
        </w:rPr>
        <w:t>6</w:t>
      </w:r>
      <w:r>
        <w:rPr>
          <w:rFonts w:ascii="Arial" w:eastAsia="Times New Roman" w:hAnsi="Arial" w:cs="Arial"/>
          <w:b/>
          <w:color w:val="000000"/>
          <w:kern w:val="0"/>
          <w:sz w:val="24"/>
          <w:szCs w:val="24"/>
          <w:u w:val="single"/>
          <w:lang w:eastAsia="es-ES_tradnl"/>
          <w14:ligatures w14:val="none"/>
        </w:rPr>
        <w:t>.</w:t>
      </w:r>
    </w:p>
    <w:p w14:paraId="006B2407" w14:textId="77777777" w:rsidR="006E65D9" w:rsidRDefault="006E65D9" w:rsidP="007F5B02">
      <w:pPr>
        <w:jc w:val="center"/>
        <w:rPr>
          <w:rFonts w:ascii="Arial" w:eastAsia="Times New Roman" w:hAnsi="Arial" w:cs="Arial"/>
          <w:b/>
          <w:color w:val="000000"/>
          <w:kern w:val="0"/>
          <w:sz w:val="24"/>
          <w:szCs w:val="24"/>
          <w:u w:val="single"/>
          <w:lang w:eastAsia="es-ES_tradnl"/>
          <w14:ligatures w14:val="none"/>
        </w:rPr>
      </w:pPr>
    </w:p>
    <w:p w14:paraId="34E2EB56" w14:textId="15DDD346" w:rsidR="006E65D9" w:rsidRPr="00371376" w:rsidRDefault="006E65D9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1º</w:t>
      </w:r>
      <w:r w:rsidRPr="00371376">
        <w:rPr>
          <w:rFonts w:ascii="Arial" w:hAnsi="Arial" w:cs="Arial"/>
          <w:sz w:val="24"/>
          <w:szCs w:val="24"/>
        </w:rPr>
        <w:t xml:space="preserve">.- Fíjese la suma de </w:t>
      </w:r>
      <w:r w:rsidRPr="00371376">
        <w:rPr>
          <w:rFonts w:ascii="Arial" w:hAnsi="Arial" w:cs="Arial"/>
          <w:b/>
          <w:sz w:val="24"/>
          <w:szCs w:val="24"/>
        </w:rPr>
        <w:t xml:space="preserve">PESOS </w:t>
      </w:r>
      <w:r w:rsidR="001F4B18">
        <w:rPr>
          <w:rFonts w:ascii="Arial" w:hAnsi="Arial" w:cs="Arial"/>
          <w:b/>
          <w:sz w:val="24"/>
          <w:szCs w:val="24"/>
        </w:rPr>
        <w:t>NUEVE</w:t>
      </w:r>
      <w:r w:rsidRPr="00371376">
        <w:rPr>
          <w:rFonts w:ascii="Arial" w:hAnsi="Arial" w:cs="Arial"/>
          <w:b/>
          <w:sz w:val="24"/>
          <w:szCs w:val="24"/>
        </w:rPr>
        <w:t xml:space="preserve"> MIL </w:t>
      </w:r>
      <w:r w:rsidR="003C61AF">
        <w:rPr>
          <w:rFonts w:ascii="Arial" w:hAnsi="Arial" w:cs="Arial"/>
          <w:b/>
          <w:sz w:val="24"/>
          <w:szCs w:val="24"/>
        </w:rPr>
        <w:t xml:space="preserve">SEISCIENTOS NOVENTA </w:t>
      </w:r>
      <w:r w:rsidRPr="00371376">
        <w:rPr>
          <w:rFonts w:ascii="Arial" w:hAnsi="Arial" w:cs="Arial"/>
          <w:b/>
          <w:sz w:val="24"/>
          <w:szCs w:val="24"/>
        </w:rPr>
        <w:t>MILLONES</w:t>
      </w:r>
      <w:r w:rsidR="000A2ACE">
        <w:rPr>
          <w:rFonts w:ascii="Arial" w:hAnsi="Arial" w:cs="Arial"/>
          <w:b/>
          <w:sz w:val="24"/>
          <w:szCs w:val="24"/>
        </w:rPr>
        <w:t xml:space="preserve"> </w:t>
      </w:r>
      <w:r w:rsidRPr="00371376">
        <w:rPr>
          <w:rFonts w:ascii="Arial" w:hAnsi="Arial" w:cs="Arial"/>
          <w:sz w:val="24"/>
          <w:szCs w:val="24"/>
        </w:rPr>
        <w:t xml:space="preserve"> ($</w:t>
      </w:r>
      <w:r w:rsidR="003C61AF">
        <w:rPr>
          <w:rFonts w:ascii="Arial" w:hAnsi="Arial" w:cs="Arial"/>
          <w:sz w:val="24"/>
          <w:szCs w:val="24"/>
        </w:rPr>
        <w:t>9.690</w:t>
      </w:r>
      <w:r w:rsidRPr="00371376">
        <w:rPr>
          <w:rFonts w:ascii="Arial" w:hAnsi="Arial" w:cs="Arial"/>
          <w:sz w:val="24"/>
          <w:szCs w:val="24"/>
        </w:rPr>
        <w:t xml:space="preserve">.000.000,00) para el </w:t>
      </w:r>
      <w:r w:rsidRPr="00371376">
        <w:rPr>
          <w:rFonts w:ascii="Arial" w:hAnsi="Arial" w:cs="Arial"/>
          <w:b/>
          <w:sz w:val="24"/>
          <w:szCs w:val="24"/>
        </w:rPr>
        <w:t>PRESUPUESTO DE GASTOS</w:t>
      </w:r>
      <w:r>
        <w:rPr>
          <w:rFonts w:ascii="Arial" w:hAnsi="Arial" w:cs="Arial"/>
          <w:sz w:val="24"/>
          <w:szCs w:val="24"/>
        </w:rPr>
        <w:t xml:space="preserve"> de acuerdo con el </w:t>
      </w:r>
      <w:r w:rsidRPr="00371376">
        <w:rPr>
          <w:rFonts w:ascii="Arial" w:hAnsi="Arial" w:cs="Arial"/>
          <w:sz w:val="24"/>
          <w:szCs w:val="24"/>
        </w:rPr>
        <w:t>detalle que figura en Planilla Anexa, que forma parte integ</w:t>
      </w:r>
      <w:r>
        <w:rPr>
          <w:rFonts w:ascii="Arial" w:hAnsi="Arial" w:cs="Arial"/>
          <w:sz w:val="24"/>
          <w:szCs w:val="24"/>
        </w:rPr>
        <w:t xml:space="preserve">rante de la presente Ordenanza </w:t>
      </w:r>
      <w:r w:rsidRPr="00371376">
        <w:rPr>
          <w:rFonts w:ascii="Arial" w:hAnsi="Arial" w:cs="Arial"/>
          <w:sz w:val="24"/>
          <w:szCs w:val="24"/>
        </w:rPr>
        <w:t xml:space="preserve">de la Administración Municipal que regirá para el año </w:t>
      </w:r>
      <w:r w:rsidR="000A2ACE">
        <w:rPr>
          <w:rFonts w:ascii="Arial" w:hAnsi="Arial" w:cs="Arial"/>
          <w:sz w:val="24"/>
          <w:szCs w:val="24"/>
        </w:rPr>
        <w:t>2</w:t>
      </w:r>
      <w:r w:rsidRPr="00371376">
        <w:rPr>
          <w:rFonts w:ascii="Arial" w:hAnsi="Arial" w:cs="Arial"/>
          <w:sz w:val="24"/>
          <w:szCs w:val="24"/>
        </w:rPr>
        <w:t>02</w:t>
      </w:r>
      <w:r w:rsidR="003C61AF">
        <w:rPr>
          <w:rFonts w:ascii="Arial" w:hAnsi="Arial" w:cs="Arial"/>
          <w:sz w:val="24"/>
          <w:szCs w:val="24"/>
        </w:rPr>
        <w:t>6</w:t>
      </w:r>
      <w:r w:rsidRPr="00371376">
        <w:rPr>
          <w:rFonts w:ascii="Arial" w:hAnsi="Arial" w:cs="Arial"/>
          <w:sz w:val="24"/>
          <w:szCs w:val="24"/>
        </w:rPr>
        <w:t>.-.</w:t>
      </w:r>
    </w:p>
    <w:p w14:paraId="1C1CD026" w14:textId="0CAC058A" w:rsidR="008B0CF4" w:rsidRPr="00371376" w:rsidRDefault="008B0CF4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2º.-</w:t>
      </w:r>
      <w:r w:rsidRPr="00371376">
        <w:rPr>
          <w:rFonts w:ascii="Arial" w:hAnsi="Arial" w:cs="Arial"/>
          <w:sz w:val="24"/>
          <w:szCs w:val="24"/>
        </w:rPr>
        <w:t xml:space="preserve"> Estimase en la suma de </w:t>
      </w:r>
      <w:r w:rsidR="003C61AF" w:rsidRPr="00371376">
        <w:rPr>
          <w:rFonts w:ascii="Arial" w:hAnsi="Arial" w:cs="Arial"/>
          <w:b/>
          <w:sz w:val="24"/>
          <w:szCs w:val="24"/>
        </w:rPr>
        <w:t xml:space="preserve">PESOS </w:t>
      </w:r>
      <w:r w:rsidR="003C61AF">
        <w:rPr>
          <w:rFonts w:ascii="Arial" w:hAnsi="Arial" w:cs="Arial"/>
          <w:b/>
          <w:sz w:val="24"/>
          <w:szCs w:val="24"/>
        </w:rPr>
        <w:t>NUEVE</w:t>
      </w:r>
      <w:r w:rsidR="003C61AF" w:rsidRPr="00371376">
        <w:rPr>
          <w:rFonts w:ascii="Arial" w:hAnsi="Arial" w:cs="Arial"/>
          <w:b/>
          <w:sz w:val="24"/>
          <w:szCs w:val="24"/>
        </w:rPr>
        <w:t xml:space="preserve"> MIL </w:t>
      </w:r>
      <w:r w:rsidR="003C61AF">
        <w:rPr>
          <w:rFonts w:ascii="Arial" w:hAnsi="Arial" w:cs="Arial"/>
          <w:b/>
          <w:sz w:val="24"/>
          <w:szCs w:val="24"/>
        </w:rPr>
        <w:t xml:space="preserve">SEISCIENTOS NOVENTA </w:t>
      </w:r>
      <w:r w:rsidR="003C61AF" w:rsidRPr="00371376">
        <w:rPr>
          <w:rFonts w:ascii="Arial" w:hAnsi="Arial" w:cs="Arial"/>
          <w:b/>
          <w:sz w:val="24"/>
          <w:szCs w:val="24"/>
        </w:rPr>
        <w:t>MILLONES</w:t>
      </w:r>
      <w:r w:rsidR="003C61AF">
        <w:rPr>
          <w:rFonts w:ascii="Arial" w:hAnsi="Arial" w:cs="Arial"/>
          <w:b/>
          <w:sz w:val="24"/>
          <w:szCs w:val="24"/>
        </w:rPr>
        <w:t xml:space="preserve"> </w:t>
      </w:r>
      <w:r w:rsidR="003C61AF" w:rsidRPr="00371376">
        <w:rPr>
          <w:rFonts w:ascii="Arial" w:hAnsi="Arial" w:cs="Arial"/>
          <w:sz w:val="24"/>
          <w:szCs w:val="24"/>
        </w:rPr>
        <w:t xml:space="preserve"> ($</w:t>
      </w:r>
      <w:r w:rsidR="003C61AF">
        <w:rPr>
          <w:rFonts w:ascii="Arial" w:hAnsi="Arial" w:cs="Arial"/>
          <w:sz w:val="24"/>
          <w:szCs w:val="24"/>
        </w:rPr>
        <w:t>9.690</w:t>
      </w:r>
      <w:r w:rsidR="003C61AF" w:rsidRPr="00371376">
        <w:rPr>
          <w:rFonts w:ascii="Arial" w:hAnsi="Arial" w:cs="Arial"/>
          <w:sz w:val="24"/>
          <w:szCs w:val="24"/>
        </w:rPr>
        <w:t>.000.000,00)</w:t>
      </w:r>
      <w:r w:rsidRPr="00371376">
        <w:rPr>
          <w:rFonts w:ascii="Arial" w:hAnsi="Arial" w:cs="Arial"/>
          <w:sz w:val="24"/>
          <w:szCs w:val="24"/>
        </w:rPr>
        <w:t xml:space="preserve">, el </w:t>
      </w:r>
      <w:r w:rsidRPr="00371376">
        <w:rPr>
          <w:rFonts w:ascii="Arial" w:hAnsi="Arial" w:cs="Arial"/>
          <w:b/>
          <w:sz w:val="24"/>
          <w:szCs w:val="24"/>
        </w:rPr>
        <w:t>CALCULO DE RECURSOS</w:t>
      </w:r>
      <w:r>
        <w:rPr>
          <w:rFonts w:ascii="Arial" w:hAnsi="Arial" w:cs="Arial"/>
          <w:sz w:val="24"/>
          <w:szCs w:val="24"/>
        </w:rPr>
        <w:t xml:space="preserve"> para el año 202</w:t>
      </w:r>
      <w:r w:rsidR="003C61AF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 </w:t>
      </w:r>
      <w:r w:rsidRPr="00371376">
        <w:rPr>
          <w:rFonts w:ascii="Arial" w:hAnsi="Arial" w:cs="Arial"/>
          <w:sz w:val="24"/>
          <w:szCs w:val="24"/>
        </w:rPr>
        <w:t>destinados a la financiación del presupuesto de Gastos de</w:t>
      </w:r>
      <w:r>
        <w:rPr>
          <w:rFonts w:ascii="Arial" w:hAnsi="Arial" w:cs="Arial"/>
          <w:sz w:val="24"/>
          <w:szCs w:val="24"/>
        </w:rPr>
        <w:t xml:space="preserve"> la Administración Municipal de </w:t>
      </w:r>
      <w:r w:rsidRPr="00371376">
        <w:rPr>
          <w:rFonts w:ascii="Arial" w:hAnsi="Arial" w:cs="Arial"/>
          <w:sz w:val="24"/>
          <w:szCs w:val="24"/>
        </w:rPr>
        <w:t>acuerdo al detalle que figura en Planilla Anexa la q</w:t>
      </w:r>
      <w:r>
        <w:rPr>
          <w:rFonts w:ascii="Arial" w:hAnsi="Arial" w:cs="Arial"/>
          <w:sz w:val="24"/>
          <w:szCs w:val="24"/>
        </w:rPr>
        <w:t xml:space="preserve">ue forma parte integrante de la </w:t>
      </w:r>
      <w:r w:rsidRPr="00371376">
        <w:rPr>
          <w:rFonts w:ascii="Arial" w:hAnsi="Arial" w:cs="Arial"/>
          <w:sz w:val="24"/>
          <w:szCs w:val="24"/>
        </w:rPr>
        <w:t>presente Ordenanza.-</w:t>
      </w:r>
    </w:p>
    <w:p w14:paraId="186A02EC" w14:textId="77777777" w:rsidR="008B0CF4" w:rsidRPr="00371376" w:rsidRDefault="008B0CF4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3º.-</w:t>
      </w:r>
      <w:r w:rsidRPr="00371376">
        <w:rPr>
          <w:rFonts w:ascii="Arial" w:hAnsi="Arial" w:cs="Arial"/>
          <w:sz w:val="24"/>
          <w:szCs w:val="24"/>
        </w:rPr>
        <w:t xml:space="preserve"> Las remuneraciones para autoridades supe</w:t>
      </w:r>
      <w:r>
        <w:rPr>
          <w:rFonts w:ascii="Arial" w:hAnsi="Arial" w:cs="Arial"/>
          <w:sz w:val="24"/>
          <w:szCs w:val="24"/>
        </w:rPr>
        <w:t xml:space="preserve">riores y el personal municipal, </w:t>
      </w:r>
      <w:r w:rsidRPr="00371376">
        <w:rPr>
          <w:rFonts w:ascii="Arial" w:hAnsi="Arial" w:cs="Arial"/>
          <w:sz w:val="24"/>
          <w:szCs w:val="24"/>
        </w:rPr>
        <w:t xml:space="preserve">serán fijadas con arreglo a las prescripciones de la Ley </w:t>
      </w:r>
      <w:r>
        <w:rPr>
          <w:rFonts w:ascii="Arial" w:hAnsi="Arial" w:cs="Arial"/>
          <w:sz w:val="24"/>
          <w:szCs w:val="24"/>
        </w:rPr>
        <w:t xml:space="preserve">Orgánica Municipal Nº 8102/91 y </w:t>
      </w:r>
      <w:r w:rsidRPr="00371376">
        <w:rPr>
          <w:rFonts w:ascii="Arial" w:hAnsi="Arial" w:cs="Arial"/>
          <w:sz w:val="24"/>
          <w:szCs w:val="24"/>
        </w:rPr>
        <w:t>sus modificatorias Ley 8128/91 y Ley 10694 modificatori</w:t>
      </w:r>
      <w:r>
        <w:rPr>
          <w:rFonts w:ascii="Arial" w:hAnsi="Arial" w:cs="Arial"/>
          <w:sz w:val="24"/>
          <w:szCs w:val="24"/>
        </w:rPr>
        <w:t xml:space="preserve">a de Ley 8024 de Jubilaciones y </w:t>
      </w:r>
      <w:r w:rsidRPr="00371376">
        <w:rPr>
          <w:rFonts w:ascii="Arial" w:hAnsi="Arial" w:cs="Arial"/>
          <w:sz w:val="24"/>
          <w:szCs w:val="24"/>
        </w:rPr>
        <w:t>pensiones de la Provincia de Córdoba.</w:t>
      </w:r>
    </w:p>
    <w:p w14:paraId="277133BE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4°.-</w:t>
      </w:r>
      <w:r w:rsidRPr="00371376">
        <w:rPr>
          <w:rFonts w:ascii="Arial" w:hAnsi="Arial" w:cs="Arial"/>
          <w:sz w:val="24"/>
          <w:szCs w:val="24"/>
        </w:rPr>
        <w:t xml:space="preserve"> Acorde a lo determinado por Ordenanz</w:t>
      </w:r>
      <w:r>
        <w:rPr>
          <w:rFonts w:ascii="Arial" w:hAnsi="Arial" w:cs="Arial"/>
          <w:sz w:val="24"/>
          <w:szCs w:val="24"/>
        </w:rPr>
        <w:t xml:space="preserve">a Nº 329/2021 en su Art. 4º que </w:t>
      </w:r>
      <w:r w:rsidRPr="00371376">
        <w:rPr>
          <w:rFonts w:ascii="Arial" w:hAnsi="Arial" w:cs="Arial"/>
          <w:sz w:val="24"/>
          <w:szCs w:val="24"/>
        </w:rPr>
        <w:t>modifica lo establecido en la Ordenanza N° 187/2017, se deja establecido:</w:t>
      </w:r>
    </w:p>
    <w:p w14:paraId="3CDAD105" w14:textId="77777777" w:rsidR="00DB5EE1" w:rsidRPr="00371376" w:rsidRDefault="00DB5EE1" w:rsidP="00CA01F1">
      <w:pPr>
        <w:pStyle w:val="Prrafodelista"/>
        <w:widowControl w:val="0"/>
        <w:numPr>
          <w:ilvl w:val="0"/>
          <w:numId w:val="19"/>
        </w:numPr>
        <w:tabs>
          <w:tab w:val="left" w:pos="0"/>
        </w:tabs>
        <w:autoSpaceDE w:val="0"/>
        <w:autoSpaceDN w:val="0"/>
        <w:spacing w:before="76" w:after="0" w:line="240" w:lineRule="auto"/>
        <w:ind w:left="0" w:right="9" w:firstLine="0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sz w:val="24"/>
          <w:szCs w:val="24"/>
        </w:rPr>
        <w:t>Sueldo Básico Intendente: equivalente a cuatro con cuarenta y siete centésimos haberes básico de la categoría 24;</w:t>
      </w:r>
    </w:p>
    <w:p w14:paraId="31919438" w14:textId="77777777" w:rsidR="00DB5EE1" w:rsidRPr="00371376" w:rsidRDefault="00DB5EE1" w:rsidP="00CA01F1">
      <w:pPr>
        <w:pStyle w:val="Prrafodelista"/>
        <w:widowControl w:val="0"/>
        <w:numPr>
          <w:ilvl w:val="0"/>
          <w:numId w:val="19"/>
        </w:numPr>
        <w:tabs>
          <w:tab w:val="left" w:pos="0"/>
        </w:tabs>
        <w:autoSpaceDE w:val="0"/>
        <w:autoSpaceDN w:val="0"/>
        <w:spacing w:before="76" w:after="0" w:line="240" w:lineRule="auto"/>
        <w:ind w:left="0" w:right="9" w:firstLine="0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sz w:val="24"/>
          <w:szCs w:val="24"/>
        </w:rPr>
        <w:t>Sueldo Básico secretarios: equivalente a tres con dieciséis centésimos haberes básico de la categoría 24;</w:t>
      </w:r>
    </w:p>
    <w:p w14:paraId="38EFF54C" w14:textId="77777777" w:rsidR="00DB5EE1" w:rsidRPr="00371376" w:rsidRDefault="00DB5EE1" w:rsidP="00CA01F1">
      <w:pPr>
        <w:pStyle w:val="Prrafodelista"/>
        <w:widowControl w:val="0"/>
        <w:numPr>
          <w:ilvl w:val="0"/>
          <w:numId w:val="19"/>
        </w:numPr>
        <w:tabs>
          <w:tab w:val="left" w:pos="0"/>
        </w:tabs>
        <w:autoSpaceDE w:val="0"/>
        <w:autoSpaceDN w:val="0"/>
        <w:spacing w:before="76" w:after="0" w:line="240" w:lineRule="auto"/>
        <w:ind w:left="0" w:right="9" w:firstLine="0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sz w:val="24"/>
          <w:szCs w:val="24"/>
        </w:rPr>
        <w:t>Sueldo Básico directores: equivalente dos puntos cero centésimos haberes básico de la categoría 24;</w:t>
      </w:r>
    </w:p>
    <w:p w14:paraId="68A22CFD" w14:textId="25FA474B" w:rsidR="00DB5EE1" w:rsidRPr="00371376" w:rsidRDefault="00DB5EE1" w:rsidP="00CA01F1">
      <w:pPr>
        <w:pStyle w:val="Prrafodelista"/>
        <w:widowControl w:val="0"/>
        <w:numPr>
          <w:ilvl w:val="0"/>
          <w:numId w:val="19"/>
        </w:numPr>
        <w:tabs>
          <w:tab w:val="left" w:pos="0"/>
        </w:tabs>
        <w:autoSpaceDE w:val="0"/>
        <w:autoSpaceDN w:val="0"/>
        <w:spacing w:before="76" w:after="0" w:line="240" w:lineRule="auto"/>
        <w:ind w:left="0" w:right="9" w:firstLine="0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sz w:val="24"/>
          <w:szCs w:val="24"/>
        </w:rPr>
        <w:t xml:space="preserve">Sueldo Básico Sub director: equivalente a un punto con </w:t>
      </w:r>
      <w:r w:rsidR="000D68E2">
        <w:rPr>
          <w:rFonts w:ascii="Arial" w:hAnsi="Arial" w:cs="Arial"/>
          <w:sz w:val="24"/>
          <w:szCs w:val="24"/>
        </w:rPr>
        <w:t>setenta</w:t>
      </w:r>
      <w:r w:rsidRPr="00371376">
        <w:rPr>
          <w:rFonts w:ascii="Arial" w:hAnsi="Arial" w:cs="Arial"/>
          <w:sz w:val="24"/>
          <w:szCs w:val="24"/>
        </w:rPr>
        <w:t xml:space="preserve"> centésimos haberes básico de la categoría 24:</w:t>
      </w:r>
    </w:p>
    <w:p w14:paraId="30A4D195" w14:textId="77777777" w:rsidR="00DB5EE1" w:rsidRPr="00371376" w:rsidRDefault="00DB5EE1" w:rsidP="00CA01F1">
      <w:pPr>
        <w:pStyle w:val="Prrafodelista"/>
        <w:widowControl w:val="0"/>
        <w:numPr>
          <w:ilvl w:val="0"/>
          <w:numId w:val="19"/>
        </w:numPr>
        <w:tabs>
          <w:tab w:val="left" w:pos="0"/>
        </w:tabs>
        <w:autoSpaceDE w:val="0"/>
        <w:autoSpaceDN w:val="0"/>
        <w:spacing w:before="76" w:after="0" w:line="240" w:lineRule="auto"/>
        <w:ind w:left="0" w:right="9" w:firstLine="0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sz w:val="24"/>
          <w:szCs w:val="24"/>
        </w:rPr>
        <w:t>Gastos de Representación el equivalente al (30) treinta por ciento de la remuneración fijada.</w:t>
      </w:r>
    </w:p>
    <w:p w14:paraId="3E091BA5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5º.-</w:t>
      </w:r>
      <w:r w:rsidRPr="00371376">
        <w:rPr>
          <w:rFonts w:ascii="Arial" w:hAnsi="Arial" w:cs="Arial"/>
          <w:sz w:val="24"/>
          <w:szCs w:val="24"/>
        </w:rPr>
        <w:t xml:space="preserve"> El Departamento Ejecutivo podrá reglam</w:t>
      </w:r>
      <w:r>
        <w:rPr>
          <w:rFonts w:ascii="Arial" w:hAnsi="Arial" w:cs="Arial"/>
          <w:sz w:val="24"/>
          <w:szCs w:val="24"/>
        </w:rPr>
        <w:t xml:space="preserve">entar por Decreto el Régimen de </w:t>
      </w:r>
      <w:r w:rsidRPr="00371376">
        <w:rPr>
          <w:rFonts w:ascii="Arial" w:hAnsi="Arial" w:cs="Arial"/>
          <w:sz w:val="24"/>
          <w:szCs w:val="24"/>
        </w:rPr>
        <w:t xml:space="preserve">Horario Extraordinario del personal municipal, el Régimen </w:t>
      </w:r>
      <w:r>
        <w:rPr>
          <w:rFonts w:ascii="Arial" w:hAnsi="Arial" w:cs="Arial"/>
          <w:sz w:val="24"/>
          <w:szCs w:val="24"/>
        </w:rPr>
        <w:t xml:space="preserve">de Salario Familiar Ley 24714 y </w:t>
      </w:r>
      <w:r w:rsidRPr="00371376">
        <w:rPr>
          <w:rFonts w:ascii="Arial" w:hAnsi="Arial" w:cs="Arial"/>
          <w:sz w:val="24"/>
          <w:szCs w:val="24"/>
        </w:rPr>
        <w:t>el Régimen de Viáticos y Movilidad.</w:t>
      </w:r>
    </w:p>
    <w:p w14:paraId="7E764C99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6º.-</w:t>
      </w:r>
      <w:r w:rsidRPr="00371376">
        <w:rPr>
          <w:rFonts w:ascii="Arial" w:hAnsi="Arial" w:cs="Arial"/>
          <w:sz w:val="24"/>
          <w:szCs w:val="24"/>
        </w:rPr>
        <w:t xml:space="preserve"> Todo trámite por el cual se prom</w:t>
      </w:r>
      <w:r>
        <w:rPr>
          <w:rFonts w:ascii="Arial" w:hAnsi="Arial" w:cs="Arial"/>
          <w:sz w:val="24"/>
          <w:szCs w:val="24"/>
        </w:rPr>
        <w:t xml:space="preserve">ueva la contratación a que hace </w:t>
      </w:r>
      <w:r w:rsidRPr="00371376">
        <w:rPr>
          <w:rFonts w:ascii="Arial" w:hAnsi="Arial" w:cs="Arial"/>
          <w:sz w:val="24"/>
          <w:szCs w:val="24"/>
        </w:rPr>
        <w:t>referencia la presente Ordenanza, deberá formalizars</w:t>
      </w:r>
      <w:r>
        <w:rPr>
          <w:rFonts w:ascii="Arial" w:hAnsi="Arial" w:cs="Arial"/>
          <w:sz w:val="24"/>
          <w:szCs w:val="24"/>
        </w:rPr>
        <w:t xml:space="preserve">e mediante expediente en donde, </w:t>
      </w:r>
      <w:r w:rsidRPr="00371376">
        <w:rPr>
          <w:rFonts w:ascii="Arial" w:hAnsi="Arial" w:cs="Arial"/>
          <w:sz w:val="24"/>
          <w:szCs w:val="24"/>
        </w:rPr>
        <w:t>con la firma del Intendente y Secretario, se dejará cons</w:t>
      </w:r>
      <w:r>
        <w:rPr>
          <w:rFonts w:ascii="Arial" w:hAnsi="Arial" w:cs="Arial"/>
          <w:sz w:val="24"/>
          <w:szCs w:val="24"/>
        </w:rPr>
        <w:t xml:space="preserve">tancia del cumplimiento de cada </w:t>
      </w:r>
      <w:r w:rsidRPr="00371376">
        <w:rPr>
          <w:rFonts w:ascii="Arial" w:hAnsi="Arial" w:cs="Arial"/>
          <w:sz w:val="24"/>
          <w:szCs w:val="24"/>
        </w:rPr>
        <w:t>uno de los requisitos legales exigidos.</w:t>
      </w:r>
    </w:p>
    <w:p w14:paraId="45287E79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lastRenderedPageBreak/>
        <w:t>ARTICULO 7º.-</w:t>
      </w:r>
      <w:r w:rsidRPr="00371376">
        <w:rPr>
          <w:rFonts w:ascii="Arial" w:hAnsi="Arial" w:cs="Arial"/>
          <w:sz w:val="24"/>
          <w:szCs w:val="24"/>
        </w:rPr>
        <w:t xml:space="preserve"> Los funcionarios que realizaran </w:t>
      </w:r>
      <w:r>
        <w:rPr>
          <w:rFonts w:ascii="Arial" w:hAnsi="Arial" w:cs="Arial"/>
          <w:sz w:val="24"/>
          <w:szCs w:val="24"/>
        </w:rPr>
        <w:t xml:space="preserve">contrataciones en contravención </w:t>
      </w:r>
      <w:r w:rsidRPr="00371376">
        <w:rPr>
          <w:rFonts w:ascii="Arial" w:hAnsi="Arial" w:cs="Arial"/>
          <w:sz w:val="24"/>
          <w:szCs w:val="24"/>
        </w:rPr>
        <w:t>con lo dispuesto en esta Ordenanza, responderán personal y</w:t>
      </w:r>
      <w:r>
        <w:rPr>
          <w:rFonts w:ascii="Arial" w:hAnsi="Arial" w:cs="Arial"/>
          <w:sz w:val="24"/>
          <w:szCs w:val="24"/>
        </w:rPr>
        <w:t xml:space="preserve"> solidariamente del total de lo </w:t>
      </w:r>
      <w:r w:rsidRPr="00371376">
        <w:rPr>
          <w:rFonts w:ascii="Arial" w:hAnsi="Arial" w:cs="Arial"/>
          <w:sz w:val="24"/>
          <w:szCs w:val="24"/>
        </w:rPr>
        <w:t>contratado o gastado en esas condiciones y de los eve</w:t>
      </w:r>
      <w:r>
        <w:rPr>
          <w:rFonts w:ascii="Arial" w:hAnsi="Arial" w:cs="Arial"/>
          <w:sz w:val="24"/>
          <w:szCs w:val="24"/>
        </w:rPr>
        <w:t xml:space="preserve">ntuales perjuicios que pudieran </w:t>
      </w:r>
      <w:r w:rsidRPr="00371376">
        <w:rPr>
          <w:rFonts w:ascii="Arial" w:hAnsi="Arial" w:cs="Arial"/>
          <w:sz w:val="24"/>
          <w:szCs w:val="24"/>
        </w:rPr>
        <w:t>haber causado a la Municipalidad y sin perjuicio d</w:t>
      </w:r>
      <w:r>
        <w:rPr>
          <w:rFonts w:ascii="Arial" w:hAnsi="Arial" w:cs="Arial"/>
          <w:sz w:val="24"/>
          <w:szCs w:val="24"/>
        </w:rPr>
        <w:t xml:space="preserve">e las sanciones penales que les </w:t>
      </w:r>
      <w:r w:rsidRPr="00371376">
        <w:rPr>
          <w:rFonts w:ascii="Arial" w:hAnsi="Arial" w:cs="Arial"/>
          <w:sz w:val="24"/>
          <w:szCs w:val="24"/>
        </w:rPr>
        <w:t>pudieran corresponder.</w:t>
      </w:r>
    </w:p>
    <w:p w14:paraId="3D88BEF3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8º.-</w:t>
      </w:r>
      <w:r w:rsidRPr="00371376">
        <w:rPr>
          <w:rFonts w:ascii="Arial" w:hAnsi="Arial" w:cs="Arial"/>
          <w:sz w:val="24"/>
          <w:szCs w:val="24"/>
        </w:rPr>
        <w:t xml:space="preserve"> Dispón</w:t>
      </w:r>
      <w:r>
        <w:rPr>
          <w:rFonts w:ascii="Arial" w:hAnsi="Arial" w:cs="Arial"/>
          <w:sz w:val="24"/>
          <w:szCs w:val="24"/>
        </w:rPr>
        <w:t>ga</w:t>
      </w:r>
      <w:r w:rsidRPr="00371376">
        <w:rPr>
          <w:rFonts w:ascii="Arial" w:hAnsi="Arial" w:cs="Arial"/>
          <w:sz w:val="24"/>
          <w:szCs w:val="24"/>
        </w:rPr>
        <w:t>se que las concesiones de servici</w:t>
      </w:r>
      <w:r>
        <w:rPr>
          <w:rFonts w:ascii="Arial" w:hAnsi="Arial" w:cs="Arial"/>
          <w:sz w:val="24"/>
          <w:szCs w:val="24"/>
        </w:rPr>
        <w:t xml:space="preserve">os públicos y las de uso de los </w:t>
      </w:r>
      <w:r w:rsidRPr="00371376">
        <w:rPr>
          <w:rFonts w:ascii="Arial" w:hAnsi="Arial" w:cs="Arial"/>
          <w:sz w:val="24"/>
          <w:szCs w:val="24"/>
        </w:rPr>
        <w:t>bienes del dominio público municipal, se otorgarán con a</w:t>
      </w:r>
      <w:r>
        <w:rPr>
          <w:rFonts w:ascii="Arial" w:hAnsi="Arial" w:cs="Arial"/>
          <w:sz w:val="24"/>
          <w:szCs w:val="24"/>
        </w:rPr>
        <w:t xml:space="preserve">juste a las previsiones legales </w:t>
      </w:r>
      <w:r w:rsidRPr="00371376">
        <w:rPr>
          <w:rFonts w:ascii="Arial" w:hAnsi="Arial" w:cs="Arial"/>
          <w:sz w:val="24"/>
          <w:szCs w:val="24"/>
        </w:rPr>
        <w:t>pertinentes.</w:t>
      </w:r>
    </w:p>
    <w:p w14:paraId="421245B2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9º.-</w:t>
      </w:r>
      <w:r w:rsidRPr="00371376">
        <w:rPr>
          <w:rFonts w:ascii="Arial" w:hAnsi="Arial" w:cs="Arial"/>
          <w:sz w:val="24"/>
          <w:szCs w:val="24"/>
        </w:rPr>
        <w:t xml:space="preserve"> El Departamento Ejecutivo podrá efect</w:t>
      </w:r>
      <w:r>
        <w:rPr>
          <w:rFonts w:ascii="Arial" w:hAnsi="Arial" w:cs="Arial"/>
          <w:sz w:val="24"/>
          <w:szCs w:val="24"/>
        </w:rPr>
        <w:t xml:space="preserve">uar mediante Decreto, cuando lo </w:t>
      </w:r>
      <w:r w:rsidRPr="00371376">
        <w:rPr>
          <w:rFonts w:ascii="Arial" w:hAnsi="Arial" w:cs="Arial"/>
          <w:sz w:val="24"/>
          <w:szCs w:val="24"/>
        </w:rPr>
        <w:t>crea necesario, compensaciones de rubros presupuest</w:t>
      </w:r>
      <w:r>
        <w:rPr>
          <w:rFonts w:ascii="Arial" w:hAnsi="Arial" w:cs="Arial"/>
          <w:sz w:val="24"/>
          <w:szCs w:val="24"/>
        </w:rPr>
        <w:t xml:space="preserve">arios, dentro de las siguientes </w:t>
      </w:r>
      <w:r w:rsidRPr="00371376">
        <w:rPr>
          <w:rFonts w:ascii="Arial" w:hAnsi="Arial" w:cs="Arial"/>
          <w:sz w:val="24"/>
          <w:szCs w:val="24"/>
        </w:rPr>
        <w:t>normas:</w:t>
      </w:r>
    </w:p>
    <w:p w14:paraId="52089A33" w14:textId="32B17604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sz w:val="24"/>
          <w:szCs w:val="24"/>
        </w:rPr>
        <w:t>a) En los Anexos I, V</w:t>
      </w:r>
      <w:r w:rsidR="005F6464">
        <w:rPr>
          <w:rFonts w:ascii="Arial" w:hAnsi="Arial" w:cs="Arial"/>
          <w:sz w:val="24"/>
          <w:szCs w:val="24"/>
        </w:rPr>
        <w:t>,</w:t>
      </w:r>
      <w:r w:rsidRPr="00371376">
        <w:rPr>
          <w:rFonts w:ascii="Arial" w:hAnsi="Arial" w:cs="Arial"/>
          <w:sz w:val="24"/>
          <w:szCs w:val="24"/>
        </w:rPr>
        <w:t xml:space="preserve"> VII</w:t>
      </w:r>
      <w:r w:rsidR="005F6464">
        <w:rPr>
          <w:rFonts w:ascii="Arial" w:hAnsi="Arial" w:cs="Arial"/>
          <w:sz w:val="24"/>
          <w:szCs w:val="24"/>
        </w:rPr>
        <w:t xml:space="preserve"> y IX</w:t>
      </w:r>
      <w:r w:rsidRPr="00371376">
        <w:rPr>
          <w:rFonts w:ascii="Arial" w:hAnsi="Arial" w:cs="Arial"/>
          <w:sz w:val="24"/>
          <w:szCs w:val="24"/>
        </w:rPr>
        <w:t>, dentro de los Ítem</w:t>
      </w:r>
      <w:r>
        <w:rPr>
          <w:rFonts w:ascii="Arial" w:hAnsi="Arial" w:cs="Arial"/>
          <w:sz w:val="24"/>
          <w:szCs w:val="24"/>
        </w:rPr>
        <w:t xml:space="preserve">s Personal, Bienes de Consumo y </w:t>
      </w:r>
      <w:r w:rsidRPr="00371376">
        <w:rPr>
          <w:rFonts w:ascii="Arial" w:hAnsi="Arial" w:cs="Arial"/>
          <w:sz w:val="24"/>
          <w:szCs w:val="24"/>
        </w:rPr>
        <w:t>Servicios, podrán efectuarse compensaciones en sus divisiones internas o entre el</w:t>
      </w:r>
      <w:r>
        <w:rPr>
          <w:rFonts w:ascii="Arial" w:hAnsi="Arial" w:cs="Arial"/>
          <w:sz w:val="24"/>
          <w:szCs w:val="24"/>
        </w:rPr>
        <w:t xml:space="preserve">las </w:t>
      </w:r>
      <w:r w:rsidRPr="00371376">
        <w:rPr>
          <w:rFonts w:ascii="Arial" w:hAnsi="Arial" w:cs="Arial"/>
          <w:sz w:val="24"/>
          <w:szCs w:val="24"/>
        </w:rPr>
        <w:t>siempre que no se modifique el monto acordado a la sumatori</w:t>
      </w:r>
      <w:r>
        <w:rPr>
          <w:rFonts w:ascii="Arial" w:hAnsi="Arial" w:cs="Arial"/>
          <w:sz w:val="24"/>
          <w:szCs w:val="24"/>
        </w:rPr>
        <w:t xml:space="preserve">a total de la Partida Principal </w:t>
      </w:r>
      <w:r w:rsidRPr="00371376">
        <w:rPr>
          <w:rFonts w:ascii="Arial" w:hAnsi="Arial" w:cs="Arial"/>
          <w:sz w:val="24"/>
          <w:szCs w:val="24"/>
        </w:rPr>
        <w:t>Funcionamiento.</w:t>
      </w:r>
    </w:p>
    <w:p w14:paraId="2F107CE1" w14:textId="7A2D5B8D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sz w:val="24"/>
          <w:szCs w:val="24"/>
        </w:rPr>
        <w:t xml:space="preserve">b) En los Anexos I y V, dentro de los ítems: </w:t>
      </w:r>
      <w:r>
        <w:rPr>
          <w:rFonts w:ascii="Arial" w:hAnsi="Arial" w:cs="Arial"/>
          <w:sz w:val="24"/>
          <w:szCs w:val="24"/>
        </w:rPr>
        <w:t xml:space="preserve">Intereses y Gastos de la Deuda; </w:t>
      </w:r>
      <w:r w:rsidRPr="00371376">
        <w:rPr>
          <w:rFonts w:ascii="Arial" w:hAnsi="Arial" w:cs="Arial"/>
          <w:sz w:val="24"/>
          <w:szCs w:val="24"/>
        </w:rPr>
        <w:t>Transferencias para financiar erogaciones corrientes; podrán ef</w:t>
      </w:r>
      <w:r>
        <w:rPr>
          <w:rFonts w:ascii="Arial" w:hAnsi="Arial" w:cs="Arial"/>
          <w:sz w:val="24"/>
          <w:szCs w:val="24"/>
        </w:rPr>
        <w:t xml:space="preserve">ectuarse compensaciones </w:t>
      </w:r>
      <w:r w:rsidRPr="00371376">
        <w:rPr>
          <w:rFonts w:ascii="Arial" w:hAnsi="Arial" w:cs="Arial"/>
          <w:sz w:val="24"/>
          <w:szCs w:val="24"/>
        </w:rPr>
        <w:t>en sus divisiones internas o entre ellas, siempre que</w:t>
      </w:r>
      <w:r>
        <w:rPr>
          <w:rFonts w:ascii="Arial" w:hAnsi="Arial" w:cs="Arial"/>
          <w:sz w:val="24"/>
          <w:szCs w:val="24"/>
        </w:rPr>
        <w:t xml:space="preserve"> no se modifique el monto de la </w:t>
      </w:r>
      <w:r w:rsidRPr="00371376">
        <w:rPr>
          <w:rFonts w:ascii="Arial" w:hAnsi="Arial" w:cs="Arial"/>
          <w:sz w:val="24"/>
          <w:szCs w:val="24"/>
        </w:rPr>
        <w:t>sumatoria total de las partidas principales;</w:t>
      </w:r>
    </w:p>
    <w:p w14:paraId="2693A23A" w14:textId="7C961E0F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sz w:val="24"/>
          <w:szCs w:val="24"/>
        </w:rPr>
        <w:t>c) En los Anexos II, V</w:t>
      </w:r>
      <w:r w:rsidR="005F6464">
        <w:rPr>
          <w:rFonts w:ascii="Arial" w:hAnsi="Arial" w:cs="Arial"/>
          <w:sz w:val="24"/>
          <w:szCs w:val="24"/>
        </w:rPr>
        <w:t>I, VIII</w:t>
      </w:r>
      <w:r w:rsidRPr="00371376">
        <w:rPr>
          <w:rFonts w:ascii="Arial" w:hAnsi="Arial" w:cs="Arial"/>
          <w:sz w:val="24"/>
          <w:szCs w:val="24"/>
        </w:rPr>
        <w:t xml:space="preserve"> y </w:t>
      </w:r>
      <w:r w:rsidR="005F6464">
        <w:rPr>
          <w:rFonts w:ascii="Arial" w:hAnsi="Arial" w:cs="Arial"/>
          <w:sz w:val="24"/>
          <w:szCs w:val="24"/>
        </w:rPr>
        <w:t>X</w:t>
      </w:r>
      <w:r w:rsidRPr="00371376">
        <w:rPr>
          <w:rFonts w:ascii="Arial" w:hAnsi="Arial" w:cs="Arial"/>
          <w:sz w:val="24"/>
          <w:szCs w:val="24"/>
        </w:rPr>
        <w:t>, las partidas Bienes de Capi</w:t>
      </w:r>
      <w:r>
        <w:rPr>
          <w:rFonts w:ascii="Arial" w:hAnsi="Arial" w:cs="Arial"/>
          <w:sz w:val="24"/>
          <w:szCs w:val="24"/>
        </w:rPr>
        <w:t xml:space="preserve">tal y Amortización de la Deuda, </w:t>
      </w:r>
      <w:r w:rsidRPr="00371376">
        <w:rPr>
          <w:rFonts w:ascii="Arial" w:hAnsi="Arial" w:cs="Arial"/>
          <w:sz w:val="24"/>
          <w:szCs w:val="24"/>
        </w:rPr>
        <w:t>podrán efectuarse compensaciones en sus divisiones int</w:t>
      </w:r>
      <w:r>
        <w:rPr>
          <w:rFonts w:ascii="Arial" w:hAnsi="Arial" w:cs="Arial"/>
          <w:sz w:val="24"/>
          <w:szCs w:val="24"/>
        </w:rPr>
        <w:t xml:space="preserve">ernas o entre ellas siempre que </w:t>
      </w:r>
      <w:r w:rsidRPr="00371376">
        <w:rPr>
          <w:rFonts w:ascii="Arial" w:hAnsi="Arial" w:cs="Arial"/>
          <w:sz w:val="24"/>
          <w:szCs w:val="24"/>
        </w:rPr>
        <w:t>no se modifique el monto acordado a la sumatoria total de las partidas principales.</w:t>
      </w:r>
    </w:p>
    <w:p w14:paraId="07A25C11" w14:textId="4159AB6B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10º.-</w:t>
      </w:r>
      <w:r w:rsidRPr="00371376">
        <w:rPr>
          <w:rFonts w:ascii="Arial" w:hAnsi="Arial" w:cs="Arial"/>
          <w:sz w:val="24"/>
          <w:szCs w:val="24"/>
        </w:rPr>
        <w:t xml:space="preserve"> Los Fondos públicos recibidos por el </w:t>
      </w:r>
      <w:r>
        <w:rPr>
          <w:rFonts w:ascii="Arial" w:hAnsi="Arial" w:cs="Arial"/>
          <w:sz w:val="24"/>
          <w:szCs w:val="24"/>
        </w:rPr>
        <w:t xml:space="preserve">Municipio del Estado Provincial </w:t>
      </w:r>
      <w:r w:rsidRPr="00371376">
        <w:rPr>
          <w:rFonts w:ascii="Arial" w:hAnsi="Arial" w:cs="Arial"/>
          <w:sz w:val="24"/>
          <w:szCs w:val="24"/>
        </w:rPr>
        <w:t xml:space="preserve">y/o Nacional, los provenientes por Convenios específicos </w:t>
      </w:r>
      <w:r>
        <w:rPr>
          <w:rFonts w:ascii="Arial" w:hAnsi="Arial" w:cs="Arial"/>
          <w:sz w:val="24"/>
          <w:szCs w:val="24"/>
        </w:rPr>
        <w:t xml:space="preserve">y similares, serán incorporados </w:t>
      </w:r>
      <w:r w:rsidRPr="00371376">
        <w:rPr>
          <w:rFonts w:ascii="Arial" w:hAnsi="Arial" w:cs="Arial"/>
          <w:sz w:val="24"/>
          <w:szCs w:val="24"/>
        </w:rPr>
        <w:t>al Presupuesto para su ingreso y egreso, debiéndose</w:t>
      </w:r>
      <w:r>
        <w:rPr>
          <w:rFonts w:ascii="Arial" w:hAnsi="Arial" w:cs="Arial"/>
          <w:sz w:val="24"/>
          <w:szCs w:val="24"/>
        </w:rPr>
        <w:t xml:space="preserve"> proceder para este último caso </w:t>
      </w:r>
      <w:r w:rsidRPr="00371376">
        <w:rPr>
          <w:rFonts w:ascii="Arial" w:hAnsi="Arial" w:cs="Arial"/>
          <w:sz w:val="24"/>
          <w:szCs w:val="24"/>
        </w:rPr>
        <w:t xml:space="preserve">conforme con las disposiciones de esta Ordenanza </w:t>
      </w:r>
      <w:r>
        <w:rPr>
          <w:rFonts w:ascii="Arial" w:hAnsi="Arial" w:cs="Arial"/>
          <w:sz w:val="24"/>
          <w:szCs w:val="24"/>
        </w:rPr>
        <w:t xml:space="preserve">y normas complementarias. En su </w:t>
      </w:r>
      <w:r w:rsidRPr="00371376">
        <w:rPr>
          <w:rFonts w:ascii="Arial" w:hAnsi="Arial" w:cs="Arial"/>
          <w:sz w:val="24"/>
          <w:szCs w:val="24"/>
        </w:rPr>
        <w:t>caso estos fondos para su mejor individualización</w:t>
      </w:r>
      <w:r>
        <w:rPr>
          <w:rFonts w:ascii="Arial" w:hAnsi="Arial" w:cs="Arial"/>
          <w:sz w:val="24"/>
          <w:szCs w:val="24"/>
        </w:rPr>
        <w:t xml:space="preserve"> podrán canalizarse por cuentas </w:t>
      </w:r>
      <w:r w:rsidRPr="00371376">
        <w:rPr>
          <w:rFonts w:ascii="Arial" w:hAnsi="Arial" w:cs="Arial"/>
          <w:sz w:val="24"/>
          <w:szCs w:val="24"/>
        </w:rPr>
        <w:t>bancarias específicas a tal fin, las que serán oficiales e inc</w:t>
      </w:r>
      <w:r>
        <w:rPr>
          <w:rFonts w:ascii="Arial" w:hAnsi="Arial" w:cs="Arial"/>
          <w:sz w:val="24"/>
          <w:szCs w:val="24"/>
        </w:rPr>
        <w:t xml:space="preserve">orporadas como tales dentro del </w:t>
      </w:r>
      <w:r w:rsidRPr="00371376">
        <w:rPr>
          <w:rFonts w:ascii="Arial" w:hAnsi="Arial" w:cs="Arial"/>
          <w:sz w:val="24"/>
          <w:szCs w:val="24"/>
        </w:rPr>
        <w:t>manejo presupuestario.</w:t>
      </w:r>
    </w:p>
    <w:p w14:paraId="7AB2A967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11º.-</w:t>
      </w:r>
      <w:r w:rsidRPr="00371376">
        <w:rPr>
          <w:rFonts w:ascii="Arial" w:hAnsi="Arial" w:cs="Arial"/>
          <w:sz w:val="24"/>
          <w:szCs w:val="24"/>
        </w:rPr>
        <w:t xml:space="preserve"> Facultase al D.E.M. a:</w:t>
      </w:r>
    </w:p>
    <w:p w14:paraId="3319BB38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sz w:val="24"/>
          <w:szCs w:val="24"/>
        </w:rPr>
        <w:t>I- Realizar operaciones de financiamiento en moneda loca</w:t>
      </w:r>
      <w:r>
        <w:rPr>
          <w:rFonts w:ascii="Arial" w:hAnsi="Arial" w:cs="Arial"/>
          <w:sz w:val="24"/>
          <w:szCs w:val="24"/>
        </w:rPr>
        <w:t xml:space="preserve">l y/o internacional a través de </w:t>
      </w:r>
      <w:r w:rsidRPr="00371376">
        <w:rPr>
          <w:rFonts w:ascii="Arial" w:hAnsi="Arial" w:cs="Arial"/>
          <w:sz w:val="24"/>
          <w:szCs w:val="24"/>
        </w:rPr>
        <w:t>instrumentos de mercado o instrumentos bancarios.</w:t>
      </w:r>
    </w:p>
    <w:p w14:paraId="7D303546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sz w:val="24"/>
          <w:szCs w:val="24"/>
        </w:rPr>
        <w:t>II- Realizar operaciones de inversión de corto y mediano plazo en instrumentos bancarios</w:t>
      </w:r>
      <w:r>
        <w:rPr>
          <w:rFonts w:ascii="Arial" w:hAnsi="Arial" w:cs="Arial"/>
          <w:sz w:val="24"/>
          <w:szCs w:val="24"/>
        </w:rPr>
        <w:t xml:space="preserve"> </w:t>
      </w:r>
      <w:r w:rsidRPr="00371376">
        <w:rPr>
          <w:rFonts w:ascii="Arial" w:hAnsi="Arial" w:cs="Arial"/>
          <w:sz w:val="24"/>
          <w:szCs w:val="24"/>
        </w:rPr>
        <w:t>o en títulos de renta fija y otros instrumentos bursátiles co</w:t>
      </w:r>
      <w:r>
        <w:rPr>
          <w:rFonts w:ascii="Arial" w:hAnsi="Arial" w:cs="Arial"/>
          <w:sz w:val="24"/>
          <w:szCs w:val="24"/>
        </w:rPr>
        <w:t xml:space="preserve">n liquidez y de bajo riesgo, en </w:t>
      </w:r>
      <w:r w:rsidRPr="00371376">
        <w:rPr>
          <w:rFonts w:ascii="Arial" w:hAnsi="Arial" w:cs="Arial"/>
          <w:sz w:val="24"/>
          <w:szCs w:val="24"/>
        </w:rPr>
        <w:t>moneda nacional y/o internacional, a través de cue</w:t>
      </w:r>
      <w:r>
        <w:rPr>
          <w:rFonts w:ascii="Arial" w:hAnsi="Arial" w:cs="Arial"/>
          <w:sz w:val="24"/>
          <w:szCs w:val="24"/>
        </w:rPr>
        <w:t xml:space="preserve">ntas bancarias en entidades </w:t>
      </w:r>
      <w:r w:rsidRPr="00371376">
        <w:rPr>
          <w:rFonts w:ascii="Arial" w:hAnsi="Arial" w:cs="Arial"/>
          <w:sz w:val="24"/>
          <w:szCs w:val="24"/>
        </w:rPr>
        <w:t>reconocidas por el BCRA y/o entidades con trayector</w:t>
      </w:r>
      <w:r>
        <w:rPr>
          <w:rFonts w:ascii="Arial" w:hAnsi="Arial" w:cs="Arial"/>
          <w:sz w:val="24"/>
          <w:szCs w:val="24"/>
        </w:rPr>
        <w:t xml:space="preserve">ias y reguladas por la CNV para </w:t>
      </w:r>
      <w:r w:rsidRPr="00371376">
        <w:rPr>
          <w:rFonts w:ascii="Arial" w:hAnsi="Arial" w:cs="Arial"/>
          <w:sz w:val="24"/>
          <w:szCs w:val="24"/>
        </w:rPr>
        <w:t>actuar como intermediarios en los mercados de capitales argentinos. –</w:t>
      </w:r>
    </w:p>
    <w:p w14:paraId="3D78A7C8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lastRenderedPageBreak/>
        <w:t>ARTICULO 12°.-</w:t>
      </w:r>
      <w:r w:rsidRPr="00371376">
        <w:rPr>
          <w:rFonts w:ascii="Arial" w:hAnsi="Arial" w:cs="Arial"/>
          <w:sz w:val="24"/>
          <w:szCs w:val="24"/>
        </w:rPr>
        <w:t xml:space="preserve"> </w:t>
      </w:r>
      <w:r w:rsidRPr="00DB5EE1">
        <w:rPr>
          <w:rFonts w:ascii="Arial" w:hAnsi="Arial" w:cs="Arial"/>
          <w:b/>
          <w:sz w:val="24"/>
          <w:szCs w:val="24"/>
        </w:rPr>
        <w:t>DEROGESE</w:t>
      </w:r>
      <w:r w:rsidRPr="00371376">
        <w:rPr>
          <w:rFonts w:ascii="Arial" w:hAnsi="Arial" w:cs="Arial"/>
          <w:sz w:val="24"/>
          <w:szCs w:val="24"/>
        </w:rPr>
        <w:t xml:space="preserve"> toda disposición anterio</w:t>
      </w:r>
      <w:r>
        <w:rPr>
          <w:rFonts w:ascii="Arial" w:hAnsi="Arial" w:cs="Arial"/>
          <w:sz w:val="24"/>
          <w:szCs w:val="24"/>
        </w:rPr>
        <w:t xml:space="preserve">r que sea opuesta a la presente </w:t>
      </w:r>
      <w:r w:rsidRPr="00371376">
        <w:rPr>
          <w:rFonts w:ascii="Arial" w:hAnsi="Arial" w:cs="Arial"/>
          <w:sz w:val="24"/>
          <w:szCs w:val="24"/>
        </w:rPr>
        <w:t>ordenanza.</w:t>
      </w:r>
    </w:p>
    <w:p w14:paraId="08B56C23" w14:textId="77777777" w:rsidR="00DB5EE1" w:rsidRPr="00371376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13°.-</w:t>
      </w:r>
      <w:r w:rsidRPr="00371376">
        <w:rPr>
          <w:rFonts w:ascii="Arial" w:hAnsi="Arial" w:cs="Arial"/>
          <w:sz w:val="24"/>
          <w:szCs w:val="24"/>
        </w:rPr>
        <w:t xml:space="preserve"> </w:t>
      </w:r>
      <w:r w:rsidRPr="00DB5EE1">
        <w:rPr>
          <w:rFonts w:ascii="Arial" w:hAnsi="Arial" w:cs="Arial"/>
          <w:b/>
          <w:sz w:val="24"/>
          <w:szCs w:val="24"/>
        </w:rPr>
        <w:t xml:space="preserve">ELÉVESE </w:t>
      </w:r>
      <w:r w:rsidRPr="00371376">
        <w:rPr>
          <w:rFonts w:ascii="Arial" w:hAnsi="Arial" w:cs="Arial"/>
          <w:sz w:val="24"/>
          <w:szCs w:val="24"/>
        </w:rPr>
        <w:t>al Departamento Ejecutivo a los fines de su Promulgación.</w:t>
      </w:r>
    </w:p>
    <w:p w14:paraId="3302281F" w14:textId="77777777" w:rsidR="00DB5EE1" w:rsidRPr="00FB724E" w:rsidRDefault="00DB5EE1" w:rsidP="00CA01F1">
      <w:pPr>
        <w:tabs>
          <w:tab w:val="left" w:pos="0"/>
        </w:tabs>
        <w:spacing w:before="76"/>
        <w:ind w:right="9"/>
        <w:jc w:val="both"/>
        <w:rPr>
          <w:rFonts w:ascii="Arial" w:hAnsi="Arial" w:cs="Arial"/>
          <w:sz w:val="24"/>
          <w:szCs w:val="24"/>
        </w:rPr>
      </w:pPr>
      <w:r w:rsidRPr="00371376">
        <w:rPr>
          <w:rFonts w:ascii="Arial" w:hAnsi="Arial" w:cs="Arial"/>
          <w:b/>
          <w:sz w:val="24"/>
          <w:szCs w:val="24"/>
          <w:u w:val="single"/>
        </w:rPr>
        <w:t>ARTICULO 14°.-</w:t>
      </w:r>
      <w:r w:rsidRPr="00371376">
        <w:rPr>
          <w:rFonts w:ascii="Arial" w:hAnsi="Arial" w:cs="Arial"/>
          <w:sz w:val="24"/>
          <w:szCs w:val="24"/>
        </w:rPr>
        <w:t xml:space="preserve"> </w:t>
      </w:r>
      <w:r w:rsidRPr="00DB5EE1">
        <w:rPr>
          <w:rFonts w:ascii="Arial" w:hAnsi="Arial" w:cs="Arial"/>
          <w:b/>
          <w:sz w:val="24"/>
          <w:szCs w:val="24"/>
        </w:rPr>
        <w:t>COMUNÍQUESE</w:t>
      </w:r>
      <w:r w:rsidRPr="00371376">
        <w:rPr>
          <w:rFonts w:ascii="Arial" w:hAnsi="Arial" w:cs="Arial"/>
          <w:sz w:val="24"/>
          <w:szCs w:val="24"/>
        </w:rPr>
        <w:t>, Publíquese, dese al</w:t>
      </w:r>
      <w:r>
        <w:rPr>
          <w:rFonts w:ascii="Arial" w:hAnsi="Arial" w:cs="Arial"/>
          <w:sz w:val="24"/>
          <w:szCs w:val="24"/>
        </w:rPr>
        <w:t xml:space="preserve"> registro de la Municipalidad y </w:t>
      </w:r>
      <w:r w:rsidRPr="00371376">
        <w:rPr>
          <w:rFonts w:ascii="Arial" w:hAnsi="Arial" w:cs="Arial"/>
          <w:sz w:val="24"/>
          <w:szCs w:val="24"/>
        </w:rPr>
        <w:t>archí</w:t>
      </w:r>
      <w:r>
        <w:rPr>
          <w:rFonts w:ascii="Arial" w:hAnsi="Arial" w:cs="Arial"/>
          <w:sz w:val="24"/>
          <w:szCs w:val="24"/>
        </w:rPr>
        <w:t>vese.</w:t>
      </w:r>
    </w:p>
    <w:p w14:paraId="0C822C0F" w14:textId="0EFAECA2" w:rsidR="008B0CF4" w:rsidRPr="00DB5EE1" w:rsidRDefault="008B0CF4" w:rsidP="00CA01F1">
      <w:pPr>
        <w:tabs>
          <w:tab w:val="left" w:pos="0"/>
        </w:tabs>
        <w:ind w:right="9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es-ES_tradnl"/>
        </w:rPr>
      </w:pPr>
    </w:p>
    <w:p w14:paraId="62F30DB4" w14:textId="40CA36B8" w:rsidR="007E3232" w:rsidRPr="00DC267D" w:rsidRDefault="00DC267D" w:rsidP="00CA01F1">
      <w:pPr>
        <w:tabs>
          <w:tab w:val="left" w:pos="0"/>
        </w:tabs>
        <w:spacing w:line="276" w:lineRule="auto"/>
        <w:ind w:right="9"/>
        <w:jc w:val="both"/>
        <w:rPr>
          <w:rFonts w:ascii="Arial" w:hAnsi="Arial" w:cs="Arial"/>
          <w:b/>
          <w:sz w:val="36"/>
          <w:szCs w:val="36"/>
          <w:u w:val="single"/>
          <w:lang w:val="es-MX"/>
        </w:rPr>
      </w:pPr>
      <w:bookmarkStart w:id="1" w:name="_tyjcwt" w:colFirst="0" w:colLast="0"/>
      <w:bookmarkStart w:id="2" w:name="_3j2qqm3" w:colFirst="0" w:colLast="0"/>
      <w:bookmarkEnd w:id="1"/>
      <w:bookmarkEnd w:id="2"/>
      <w:r w:rsidRPr="00DC267D">
        <w:rPr>
          <w:rFonts w:ascii="Arial" w:hAnsi="Arial" w:cs="Arial"/>
          <w:b/>
          <w:sz w:val="36"/>
          <w:szCs w:val="36"/>
          <w:lang w:val="es-MX"/>
        </w:rPr>
        <w:t xml:space="preserve">        </w:t>
      </w:r>
      <w:r w:rsidR="00E77F53" w:rsidRPr="00DC267D">
        <w:rPr>
          <w:rFonts w:ascii="Arial" w:hAnsi="Arial" w:cs="Arial"/>
          <w:b/>
          <w:sz w:val="36"/>
          <w:szCs w:val="36"/>
          <w:u w:val="single"/>
          <w:lang w:val="es-MX"/>
        </w:rPr>
        <w:t>O</w:t>
      </w:r>
      <w:r w:rsidR="004D4288" w:rsidRPr="00DC267D">
        <w:rPr>
          <w:rFonts w:ascii="Arial" w:hAnsi="Arial" w:cs="Arial"/>
          <w:b/>
          <w:sz w:val="36"/>
          <w:szCs w:val="36"/>
          <w:u w:val="single"/>
          <w:lang w:val="es-MX"/>
        </w:rPr>
        <w:t xml:space="preserve">RDENANZA N° </w:t>
      </w:r>
      <w:r w:rsidR="005F6464">
        <w:rPr>
          <w:rFonts w:ascii="Arial" w:hAnsi="Arial" w:cs="Arial"/>
          <w:b/>
          <w:sz w:val="36"/>
          <w:szCs w:val="36"/>
          <w:u w:val="single"/>
          <w:lang w:val="es-MX"/>
        </w:rPr>
        <w:t>XXX/2025</w:t>
      </w:r>
    </w:p>
    <w:p w14:paraId="6B196045" w14:textId="77777777" w:rsidR="005165ED" w:rsidRPr="00DC267D" w:rsidRDefault="005165ED" w:rsidP="00CA01F1">
      <w:pPr>
        <w:tabs>
          <w:tab w:val="left" w:pos="0"/>
        </w:tabs>
        <w:ind w:right="9"/>
      </w:pPr>
    </w:p>
    <w:p w14:paraId="14C8995B" w14:textId="77777777" w:rsidR="00277CC3" w:rsidRDefault="00277CC3" w:rsidP="00CA01F1">
      <w:pPr>
        <w:tabs>
          <w:tab w:val="left" w:pos="0"/>
        </w:tabs>
        <w:spacing w:line="276" w:lineRule="auto"/>
        <w:jc w:val="both"/>
        <w:rPr>
          <w:rFonts w:ascii="Arial" w:hAnsi="Arial" w:cs="Arial"/>
          <w:b/>
          <w:sz w:val="36"/>
          <w:szCs w:val="36"/>
          <w:u w:val="single"/>
          <w:lang w:val="es-MX"/>
        </w:rPr>
      </w:pPr>
    </w:p>
    <w:sectPr w:rsidR="00277CC3" w:rsidSect="00CA01F1">
      <w:headerReference w:type="default" r:id="rId8"/>
      <w:pgSz w:w="11906" w:h="16838"/>
      <w:pgMar w:top="1454" w:right="1736" w:bottom="1418" w:left="1701" w:header="135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55C22A" w14:textId="77777777" w:rsidR="002C646E" w:rsidRDefault="002C646E" w:rsidP="002519EE">
      <w:pPr>
        <w:spacing w:after="0" w:line="240" w:lineRule="auto"/>
      </w:pPr>
      <w:r>
        <w:separator/>
      </w:r>
    </w:p>
  </w:endnote>
  <w:endnote w:type="continuationSeparator" w:id="0">
    <w:p w14:paraId="6DFC855B" w14:textId="77777777" w:rsidR="002C646E" w:rsidRDefault="002C646E" w:rsidP="00251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2F6248" w14:textId="77777777" w:rsidR="002C646E" w:rsidRDefault="002C646E" w:rsidP="002519EE">
      <w:pPr>
        <w:spacing w:after="0" w:line="240" w:lineRule="auto"/>
      </w:pPr>
      <w:r>
        <w:separator/>
      </w:r>
    </w:p>
  </w:footnote>
  <w:footnote w:type="continuationSeparator" w:id="0">
    <w:p w14:paraId="07DA04B6" w14:textId="77777777" w:rsidR="002C646E" w:rsidRDefault="002C646E" w:rsidP="002519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B01C86" w14:textId="1BEA28D9" w:rsidR="002519EE" w:rsidRDefault="002519EE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012DDFEF" wp14:editId="69E34285">
          <wp:simplePos x="0" y="0"/>
          <wp:positionH relativeFrom="column">
            <wp:posOffset>-1075055</wp:posOffset>
          </wp:positionH>
          <wp:positionV relativeFrom="paragraph">
            <wp:posOffset>-985520</wp:posOffset>
          </wp:positionV>
          <wp:extent cx="7561311" cy="10692000"/>
          <wp:effectExtent l="0" t="0" r="0" b="0"/>
          <wp:wrapNone/>
          <wp:docPr id="7822567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6819167" name="Imagen 136681916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311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47A47"/>
    <w:multiLevelType w:val="hybridMultilevel"/>
    <w:tmpl w:val="F4B8BB96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820529"/>
    <w:multiLevelType w:val="hybridMultilevel"/>
    <w:tmpl w:val="2C8E9006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D27659"/>
    <w:multiLevelType w:val="hybridMultilevel"/>
    <w:tmpl w:val="DA4C18D2"/>
    <w:lvl w:ilvl="0" w:tplc="43B600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E5532F"/>
    <w:multiLevelType w:val="hybridMultilevel"/>
    <w:tmpl w:val="E0A23CF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786005"/>
    <w:multiLevelType w:val="hybridMultilevel"/>
    <w:tmpl w:val="851C2C64"/>
    <w:lvl w:ilvl="0" w:tplc="682021DE">
      <w:start w:val="1"/>
      <w:numFmt w:val="lowerLetter"/>
      <w:lvlText w:val="%1)"/>
      <w:lvlJc w:val="left"/>
      <w:pPr>
        <w:ind w:left="2061" w:hanging="360"/>
      </w:pPr>
      <w:rPr>
        <w:rFonts w:cs="Times New Roman" w:hint="default"/>
        <w:b/>
        <w:u w:val="none"/>
      </w:rPr>
    </w:lvl>
    <w:lvl w:ilvl="1" w:tplc="2C0A0019" w:tentative="1">
      <w:start w:val="1"/>
      <w:numFmt w:val="lowerLetter"/>
      <w:lvlText w:val="%2."/>
      <w:lvlJc w:val="left"/>
      <w:pPr>
        <w:ind w:left="2781" w:hanging="360"/>
      </w:pPr>
    </w:lvl>
    <w:lvl w:ilvl="2" w:tplc="2C0A001B" w:tentative="1">
      <w:start w:val="1"/>
      <w:numFmt w:val="lowerRoman"/>
      <w:lvlText w:val="%3."/>
      <w:lvlJc w:val="right"/>
      <w:pPr>
        <w:ind w:left="3501" w:hanging="180"/>
      </w:pPr>
    </w:lvl>
    <w:lvl w:ilvl="3" w:tplc="2C0A000F" w:tentative="1">
      <w:start w:val="1"/>
      <w:numFmt w:val="decimal"/>
      <w:lvlText w:val="%4."/>
      <w:lvlJc w:val="left"/>
      <w:pPr>
        <w:ind w:left="4221" w:hanging="360"/>
      </w:pPr>
    </w:lvl>
    <w:lvl w:ilvl="4" w:tplc="2C0A0019" w:tentative="1">
      <w:start w:val="1"/>
      <w:numFmt w:val="lowerLetter"/>
      <w:lvlText w:val="%5."/>
      <w:lvlJc w:val="left"/>
      <w:pPr>
        <w:ind w:left="4941" w:hanging="360"/>
      </w:pPr>
    </w:lvl>
    <w:lvl w:ilvl="5" w:tplc="2C0A001B" w:tentative="1">
      <w:start w:val="1"/>
      <w:numFmt w:val="lowerRoman"/>
      <w:lvlText w:val="%6."/>
      <w:lvlJc w:val="right"/>
      <w:pPr>
        <w:ind w:left="5661" w:hanging="180"/>
      </w:pPr>
    </w:lvl>
    <w:lvl w:ilvl="6" w:tplc="2C0A000F" w:tentative="1">
      <w:start w:val="1"/>
      <w:numFmt w:val="decimal"/>
      <w:lvlText w:val="%7."/>
      <w:lvlJc w:val="left"/>
      <w:pPr>
        <w:ind w:left="6381" w:hanging="360"/>
      </w:pPr>
    </w:lvl>
    <w:lvl w:ilvl="7" w:tplc="2C0A0019" w:tentative="1">
      <w:start w:val="1"/>
      <w:numFmt w:val="lowerLetter"/>
      <w:lvlText w:val="%8."/>
      <w:lvlJc w:val="left"/>
      <w:pPr>
        <w:ind w:left="7101" w:hanging="360"/>
      </w:pPr>
    </w:lvl>
    <w:lvl w:ilvl="8" w:tplc="2C0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5">
    <w:nsid w:val="2F145DF2"/>
    <w:multiLevelType w:val="hybridMultilevel"/>
    <w:tmpl w:val="CBC4D3C0"/>
    <w:lvl w:ilvl="0" w:tplc="0C0A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6">
    <w:nsid w:val="40902364"/>
    <w:multiLevelType w:val="hybridMultilevel"/>
    <w:tmpl w:val="B42EC2B2"/>
    <w:lvl w:ilvl="0" w:tplc="D7E86B4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4340DB"/>
    <w:multiLevelType w:val="hybridMultilevel"/>
    <w:tmpl w:val="94A6282E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BCE7260"/>
    <w:multiLevelType w:val="hybridMultilevel"/>
    <w:tmpl w:val="0C187A2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8837C6"/>
    <w:multiLevelType w:val="hybridMultilevel"/>
    <w:tmpl w:val="BEC2C22C"/>
    <w:lvl w:ilvl="0" w:tplc="CDEA4852">
      <w:start w:val="1"/>
      <w:numFmt w:val="lowerLetter"/>
      <w:lvlText w:val="%1)"/>
      <w:lvlJc w:val="left"/>
      <w:pPr>
        <w:ind w:left="2061" w:hanging="360"/>
      </w:pPr>
      <w:rPr>
        <w:rFonts w:cs="Times New Roman" w:hint="default"/>
        <w:b/>
        <w:u w:val="none"/>
      </w:rPr>
    </w:lvl>
    <w:lvl w:ilvl="1" w:tplc="2C0A0019" w:tentative="1">
      <w:start w:val="1"/>
      <w:numFmt w:val="lowerLetter"/>
      <w:lvlText w:val="%2."/>
      <w:lvlJc w:val="left"/>
      <w:pPr>
        <w:ind w:left="2781" w:hanging="360"/>
      </w:pPr>
    </w:lvl>
    <w:lvl w:ilvl="2" w:tplc="2C0A001B" w:tentative="1">
      <w:start w:val="1"/>
      <w:numFmt w:val="lowerRoman"/>
      <w:lvlText w:val="%3."/>
      <w:lvlJc w:val="right"/>
      <w:pPr>
        <w:ind w:left="3501" w:hanging="180"/>
      </w:pPr>
    </w:lvl>
    <w:lvl w:ilvl="3" w:tplc="2C0A000F" w:tentative="1">
      <w:start w:val="1"/>
      <w:numFmt w:val="decimal"/>
      <w:lvlText w:val="%4."/>
      <w:lvlJc w:val="left"/>
      <w:pPr>
        <w:ind w:left="4221" w:hanging="360"/>
      </w:pPr>
    </w:lvl>
    <w:lvl w:ilvl="4" w:tplc="2C0A0019" w:tentative="1">
      <w:start w:val="1"/>
      <w:numFmt w:val="lowerLetter"/>
      <w:lvlText w:val="%5."/>
      <w:lvlJc w:val="left"/>
      <w:pPr>
        <w:ind w:left="4941" w:hanging="360"/>
      </w:pPr>
    </w:lvl>
    <w:lvl w:ilvl="5" w:tplc="2C0A001B" w:tentative="1">
      <w:start w:val="1"/>
      <w:numFmt w:val="lowerRoman"/>
      <w:lvlText w:val="%6."/>
      <w:lvlJc w:val="right"/>
      <w:pPr>
        <w:ind w:left="5661" w:hanging="180"/>
      </w:pPr>
    </w:lvl>
    <w:lvl w:ilvl="6" w:tplc="2C0A000F" w:tentative="1">
      <w:start w:val="1"/>
      <w:numFmt w:val="decimal"/>
      <w:lvlText w:val="%7."/>
      <w:lvlJc w:val="left"/>
      <w:pPr>
        <w:ind w:left="6381" w:hanging="360"/>
      </w:pPr>
    </w:lvl>
    <w:lvl w:ilvl="7" w:tplc="2C0A0019" w:tentative="1">
      <w:start w:val="1"/>
      <w:numFmt w:val="lowerLetter"/>
      <w:lvlText w:val="%8."/>
      <w:lvlJc w:val="left"/>
      <w:pPr>
        <w:ind w:left="7101" w:hanging="360"/>
      </w:pPr>
    </w:lvl>
    <w:lvl w:ilvl="8" w:tplc="2C0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0">
    <w:nsid w:val="51E62E35"/>
    <w:multiLevelType w:val="hybridMultilevel"/>
    <w:tmpl w:val="D6D4390C"/>
    <w:lvl w:ilvl="0" w:tplc="0E6450D6">
      <w:start w:val="1"/>
      <w:numFmt w:val="decimal"/>
      <w:lvlText w:val="%1)"/>
      <w:lvlJc w:val="left"/>
      <w:pPr>
        <w:ind w:left="2421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3141" w:hanging="360"/>
      </w:pPr>
    </w:lvl>
    <w:lvl w:ilvl="2" w:tplc="2C0A001B" w:tentative="1">
      <w:start w:val="1"/>
      <w:numFmt w:val="lowerRoman"/>
      <w:lvlText w:val="%3."/>
      <w:lvlJc w:val="right"/>
      <w:pPr>
        <w:ind w:left="3861" w:hanging="180"/>
      </w:pPr>
    </w:lvl>
    <w:lvl w:ilvl="3" w:tplc="2C0A000F" w:tentative="1">
      <w:start w:val="1"/>
      <w:numFmt w:val="decimal"/>
      <w:lvlText w:val="%4."/>
      <w:lvlJc w:val="left"/>
      <w:pPr>
        <w:ind w:left="4581" w:hanging="360"/>
      </w:pPr>
    </w:lvl>
    <w:lvl w:ilvl="4" w:tplc="2C0A0019" w:tentative="1">
      <w:start w:val="1"/>
      <w:numFmt w:val="lowerLetter"/>
      <w:lvlText w:val="%5."/>
      <w:lvlJc w:val="left"/>
      <w:pPr>
        <w:ind w:left="5301" w:hanging="360"/>
      </w:pPr>
    </w:lvl>
    <w:lvl w:ilvl="5" w:tplc="2C0A001B" w:tentative="1">
      <w:start w:val="1"/>
      <w:numFmt w:val="lowerRoman"/>
      <w:lvlText w:val="%6."/>
      <w:lvlJc w:val="right"/>
      <w:pPr>
        <w:ind w:left="6021" w:hanging="180"/>
      </w:pPr>
    </w:lvl>
    <w:lvl w:ilvl="6" w:tplc="2C0A000F" w:tentative="1">
      <w:start w:val="1"/>
      <w:numFmt w:val="decimal"/>
      <w:lvlText w:val="%7."/>
      <w:lvlJc w:val="left"/>
      <w:pPr>
        <w:ind w:left="6741" w:hanging="360"/>
      </w:pPr>
    </w:lvl>
    <w:lvl w:ilvl="7" w:tplc="2C0A0019" w:tentative="1">
      <w:start w:val="1"/>
      <w:numFmt w:val="lowerLetter"/>
      <w:lvlText w:val="%8."/>
      <w:lvlJc w:val="left"/>
      <w:pPr>
        <w:ind w:left="7461" w:hanging="360"/>
      </w:pPr>
    </w:lvl>
    <w:lvl w:ilvl="8" w:tplc="2C0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1">
    <w:nsid w:val="52444610"/>
    <w:multiLevelType w:val="hybridMultilevel"/>
    <w:tmpl w:val="840AF172"/>
    <w:lvl w:ilvl="0" w:tplc="0384507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035997"/>
    <w:multiLevelType w:val="hybridMultilevel"/>
    <w:tmpl w:val="173482DC"/>
    <w:lvl w:ilvl="0" w:tplc="935A9194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bCs/>
        <w:u w:val="none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B516C8A"/>
    <w:multiLevelType w:val="hybridMultilevel"/>
    <w:tmpl w:val="94A6282E"/>
    <w:lvl w:ilvl="0" w:tplc="2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F366F6E"/>
    <w:multiLevelType w:val="hybridMultilevel"/>
    <w:tmpl w:val="65200E6E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716E1A"/>
    <w:multiLevelType w:val="hybridMultilevel"/>
    <w:tmpl w:val="2510213A"/>
    <w:lvl w:ilvl="0" w:tplc="FE6E6618">
      <w:start w:val="1"/>
      <w:numFmt w:val="decimal"/>
      <w:lvlText w:val="%1)"/>
      <w:lvlJc w:val="left"/>
      <w:pPr>
        <w:ind w:left="2061" w:hanging="360"/>
      </w:pPr>
      <w:rPr>
        <w:rFonts w:hint="default"/>
        <w:b/>
        <w:u w:val="none"/>
      </w:rPr>
    </w:lvl>
    <w:lvl w:ilvl="1" w:tplc="2C0A0019" w:tentative="1">
      <w:start w:val="1"/>
      <w:numFmt w:val="lowerLetter"/>
      <w:lvlText w:val="%2."/>
      <w:lvlJc w:val="left"/>
      <w:pPr>
        <w:ind w:left="2781" w:hanging="360"/>
      </w:pPr>
    </w:lvl>
    <w:lvl w:ilvl="2" w:tplc="2C0A001B" w:tentative="1">
      <w:start w:val="1"/>
      <w:numFmt w:val="lowerRoman"/>
      <w:lvlText w:val="%3."/>
      <w:lvlJc w:val="right"/>
      <w:pPr>
        <w:ind w:left="3501" w:hanging="180"/>
      </w:pPr>
    </w:lvl>
    <w:lvl w:ilvl="3" w:tplc="2C0A000F" w:tentative="1">
      <w:start w:val="1"/>
      <w:numFmt w:val="decimal"/>
      <w:lvlText w:val="%4."/>
      <w:lvlJc w:val="left"/>
      <w:pPr>
        <w:ind w:left="4221" w:hanging="360"/>
      </w:pPr>
    </w:lvl>
    <w:lvl w:ilvl="4" w:tplc="2C0A0019" w:tentative="1">
      <w:start w:val="1"/>
      <w:numFmt w:val="lowerLetter"/>
      <w:lvlText w:val="%5."/>
      <w:lvlJc w:val="left"/>
      <w:pPr>
        <w:ind w:left="4941" w:hanging="360"/>
      </w:pPr>
    </w:lvl>
    <w:lvl w:ilvl="5" w:tplc="2C0A001B" w:tentative="1">
      <w:start w:val="1"/>
      <w:numFmt w:val="lowerRoman"/>
      <w:lvlText w:val="%6."/>
      <w:lvlJc w:val="right"/>
      <w:pPr>
        <w:ind w:left="5661" w:hanging="180"/>
      </w:pPr>
    </w:lvl>
    <w:lvl w:ilvl="6" w:tplc="2C0A000F" w:tentative="1">
      <w:start w:val="1"/>
      <w:numFmt w:val="decimal"/>
      <w:lvlText w:val="%7."/>
      <w:lvlJc w:val="left"/>
      <w:pPr>
        <w:ind w:left="6381" w:hanging="360"/>
      </w:pPr>
    </w:lvl>
    <w:lvl w:ilvl="7" w:tplc="2C0A0019" w:tentative="1">
      <w:start w:val="1"/>
      <w:numFmt w:val="lowerLetter"/>
      <w:lvlText w:val="%8."/>
      <w:lvlJc w:val="left"/>
      <w:pPr>
        <w:ind w:left="7101" w:hanging="360"/>
      </w:pPr>
    </w:lvl>
    <w:lvl w:ilvl="8" w:tplc="2C0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6">
    <w:nsid w:val="6C5A7ADB"/>
    <w:multiLevelType w:val="hybridMultilevel"/>
    <w:tmpl w:val="F56E2180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512775"/>
    <w:multiLevelType w:val="hybridMultilevel"/>
    <w:tmpl w:val="35D237CC"/>
    <w:lvl w:ilvl="0" w:tplc="E41ED3A2">
      <w:start w:val="1"/>
      <w:numFmt w:val="decimal"/>
      <w:lvlText w:val="%1)"/>
      <w:lvlJc w:val="left"/>
      <w:pPr>
        <w:ind w:left="2061" w:hanging="360"/>
      </w:pPr>
      <w:rPr>
        <w:rFonts w:hint="default"/>
        <w:b/>
        <w:u w:val="none"/>
      </w:rPr>
    </w:lvl>
    <w:lvl w:ilvl="1" w:tplc="2C0A0019" w:tentative="1">
      <w:start w:val="1"/>
      <w:numFmt w:val="lowerLetter"/>
      <w:lvlText w:val="%2."/>
      <w:lvlJc w:val="left"/>
      <w:pPr>
        <w:ind w:left="2781" w:hanging="360"/>
      </w:pPr>
    </w:lvl>
    <w:lvl w:ilvl="2" w:tplc="2C0A001B" w:tentative="1">
      <w:start w:val="1"/>
      <w:numFmt w:val="lowerRoman"/>
      <w:lvlText w:val="%3."/>
      <w:lvlJc w:val="right"/>
      <w:pPr>
        <w:ind w:left="3501" w:hanging="180"/>
      </w:pPr>
    </w:lvl>
    <w:lvl w:ilvl="3" w:tplc="2C0A000F" w:tentative="1">
      <w:start w:val="1"/>
      <w:numFmt w:val="decimal"/>
      <w:lvlText w:val="%4."/>
      <w:lvlJc w:val="left"/>
      <w:pPr>
        <w:ind w:left="4221" w:hanging="360"/>
      </w:pPr>
    </w:lvl>
    <w:lvl w:ilvl="4" w:tplc="2C0A0019" w:tentative="1">
      <w:start w:val="1"/>
      <w:numFmt w:val="lowerLetter"/>
      <w:lvlText w:val="%5."/>
      <w:lvlJc w:val="left"/>
      <w:pPr>
        <w:ind w:left="4941" w:hanging="360"/>
      </w:pPr>
    </w:lvl>
    <w:lvl w:ilvl="5" w:tplc="2C0A001B" w:tentative="1">
      <w:start w:val="1"/>
      <w:numFmt w:val="lowerRoman"/>
      <w:lvlText w:val="%6."/>
      <w:lvlJc w:val="right"/>
      <w:pPr>
        <w:ind w:left="5661" w:hanging="180"/>
      </w:pPr>
    </w:lvl>
    <w:lvl w:ilvl="6" w:tplc="2C0A000F" w:tentative="1">
      <w:start w:val="1"/>
      <w:numFmt w:val="decimal"/>
      <w:lvlText w:val="%7."/>
      <w:lvlJc w:val="left"/>
      <w:pPr>
        <w:ind w:left="6381" w:hanging="360"/>
      </w:pPr>
    </w:lvl>
    <w:lvl w:ilvl="7" w:tplc="2C0A0019" w:tentative="1">
      <w:start w:val="1"/>
      <w:numFmt w:val="lowerLetter"/>
      <w:lvlText w:val="%8."/>
      <w:lvlJc w:val="left"/>
      <w:pPr>
        <w:ind w:left="7101" w:hanging="360"/>
      </w:pPr>
    </w:lvl>
    <w:lvl w:ilvl="8" w:tplc="2C0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8">
    <w:nsid w:val="707C0490"/>
    <w:multiLevelType w:val="hybridMultilevel"/>
    <w:tmpl w:val="FE3CCB1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3"/>
  </w:num>
  <w:num w:numId="3">
    <w:abstractNumId w:val="7"/>
  </w:num>
  <w:num w:numId="4">
    <w:abstractNumId w:val="6"/>
  </w:num>
  <w:num w:numId="5">
    <w:abstractNumId w:val="14"/>
  </w:num>
  <w:num w:numId="6">
    <w:abstractNumId w:val="1"/>
  </w:num>
  <w:num w:numId="7">
    <w:abstractNumId w:val="11"/>
  </w:num>
  <w:num w:numId="8">
    <w:abstractNumId w:val="0"/>
  </w:num>
  <w:num w:numId="9">
    <w:abstractNumId w:val="2"/>
  </w:num>
  <w:num w:numId="10">
    <w:abstractNumId w:val="18"/>
  </w:num>
  <w:num w:numId="11">
    <w:abstractNumId w:val="4"/>
  </w:num>
  <w:num w:numId="12">
    <w:abstractNumId w:val="3"/>
  </w:num>
  <w:num w:numId="13">
    <w:abstractNumId w:val="9"/>
  </w:num>
  <w:num w:numId="14">
    <w:abstractNumId w:val="10"/>
  </w:num>
  <w:num w:numId="15">
    <w:abstractNumId w:val="16"/>
  </w:num>
  <w:num w:numId="16">
    <w:abstractNumId w:val="12"/>
  </w:num>
  <w:num w:numId="17">
    <w:abstractNumId w:val="17"/>
  </w:num>
  <w:num w:numId="18">
    <w:abstractNumId w:val="15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9EE"/>
    <w:rsid w:val="000060B0"/>
    <w:rsid w:val="00033C2D"/>
    <w:rsid w:val="0003432A"/>
    <w:rsid w:val="00043E42"/>
    <w:rsid w:val="00064F84"/>
    <w:rsid w:val="00096FE7"/>
    <w:rsid w:val="000A21A6"/>
    <w:rsid w:val="000A2ACE"/>
    <w:rsid w:val="000A2F4F"/>
    <w:rsid w:val="000B0EEF"/>
    <w:rsid w:val="000D1FF5"/>
    <w:rsid w:val="000D56A4"/>
    <w:rsid w:val="000D68E2"/>
    <w:rsid w:val="0010131B"/>
    <w:rsid w:val="00104034"/>
    <w:rsid w:val="00122905"/>
    <w:rsid w:val="00123429"/>
    <w:rsid w:val="0012528A"/>
    <w:rsid w:val="001256F3"/>
    <w:rsid w:val="001A6972"/>
    <w:rsid w:val="001D02B1"/>
    <w:rsid w:val="001E0EDC"/>
    <w:rsid w:val="001F1C2E"/>
    <w:rsid w:val="001F4B18"/>
    <w:rsid w:val="002519EE"/>
    <w:rsid w:val="002607A1"/>
    <w:rsid w:val="00265CCA"/>
    <w:rsid w:val="00277CC3"/>
    <w:rsid w:val="00286133"/>
    <w:rsid w:val="00291EC0"/>
    <w:rsid w:val="00296523"/>
    <w:rsid w:val="002A23DD"/>
    <w:rsid w:val="002A29FF"/>
    <w:rsid w:val="002C526E"/>
    <w:rsid w:val="002C59AB"/>
    <w:rsid w:val="002C646E"/>
    <w:rsid w:val="002D0C37"/>
    <w:rsid w:val="00314AB2"/>
    <w:rsid w:val="003342AE"/>
    <w:rsid w:val="00356681"/>
    <w:rsid w:val="00375EBF"/>
    <w:rsid w:val="00381696"/>
    <w:rsid w:val="003A1BD3"/>
    <w:rsid w:val="003B179C"/>
    <w:rsid w:val="003C61AF"/>
    <w:rsid w:val="003E049D"/>
    <w:rsid w:val="003E693C"/>
    <w:rsid w:val="003F0A3E"/>
    <w:rsid w:val="0043248A"/>
    <w:rsid w:val="00453B4A"/>
    <w:rsid w:val="00494CF3"/>
    <w:rsid w:val="00496AAA"/>
    <w:rsid w:val="004A2AA1"/>
    <w:rsid w:val="004C133D"/>
    <w:rsid w:val="004D2B31"/>
    <w:rsid w:val="004D4288"/>
    <w:rsid w:val="004D62EC"/>
    <w:rsid w:val="004E026B"/>
    <w:rsid w:val="005005C0"/>
    <w:rsid w:val="00506806"/>
    <w:rsid w:val="00510FE0"/>
    <w:rsid w:val="005165ED"/>
    <w:rsid w:val="0052345A"/>
    <w:rsid w:val="00540071"/>
    <w:rsid w:val="00576141"/>
    <w:rsid w:val="00586E2C"/>
    <w:rsid w:val="005955B5"/>
    <w:rsid w:val="005C5838"/>
    <w:rsid w:val="005D4FDD"/>
    <w:rsid w:val="005E0E38"/>
    <w:rsid w:val="005E3C39"/>
    <w:rsid w:val="005F011F"/>
    <w:rsid w:val="005F6464"/>
    <w:rsid w:val="006031EC"/>
    <w:rsid w:val="00625234"/>
    <w:rsid w:val="006513F0"/>
    <w:rsid w:val="00664129"/>
    <w:rsid w:val="006A4F23"/>
    <w:rsid w:val="006A58F1"/>
    <w:rsid w:val="006C268A"/>
    <w:rsid w:val="006D2D99"/>
    <w:rsid w:val="006E3699"/>
    <w:rsid w:val="006E412B"/>
    <w:rsid w:val="006E65D9"/>
    <w:rsid w:val="00701567"/>
    <w:rsid w:val="0070446A"/>
    <w:rsid w:val="00723EAA"/>
    <w:rsid w:val="007B33BF"/>
    <w:rsid w:val="007B5B22"/>
    <w:rsid w:val="007B5B9A"/>
    <w:rsid w:val="007E3232"/>
    <w:rsid w:val="007E7C16"/>
    <w:rsid w:val="007F54C5"/>
    <w:rsid w:val="007F5B02"/>
    <w:rsid w:val="00821B1F"/>
    <w:rsid w:val="0085432E"/>
    <w:rsid w:val="00856F2E"/>
    <w:rsid w:val="00857AA3"/>
    <w:rsid w:val="0086410E"/>
    <w:rsid w:val="00864316"/>
    <w:rsid w:val="00872CA1"/>
    <w:rsid w:val="00880F3D"/>
    <w:rsid w:val="008B0CF4"/>
    <w:rsid w:val="008B3392"/>
    <w:rsid w:val="009075AD"/>
    <w:rsid w:val="00922CD0"/>
    <w:rsid w:val="0092519C"/>
    <w:rsid w:val="009319F1"/>
    <w:rsid w:val="009330A1"/>
    <w:rsid w:val="00936582"/>
    <w:rsid w:val="009449A9"/>
    <w:rsid w:val="00945424"/>
    <w:rsid w:val="009739EA"/>
    <w:rsid w:val="00974062"/>
    <w:rsid w:val="009753CA"/>
    <w:rsid w:val="00981A2D"/>
    <w:rsid w:val="009A5262"/>
    <w:rsid w:val="009B2159"/>
    <w:rsid w:val="009E5784"/>
    <w:rsid w:val="009E600A"/>
    <w:rsid w:val="009E6C9A"/>
    <w:rsid w:val="009F7878"/>
    <w:rsid w:val="00A30FEA"/>
    <w:rsid w:val="00A36147"/>
    <w:rsid w:val="00A37F45"/>
    <w:rsid w:val="00A37FE9"/>
    <w:rsid w:val="00A533B5"/>
    <w:rsid w:val="00A54EE8"/>
    <w:rsid w:val="00A64D51"/>
    <w:rsid w:val="00A73A8B"/>
    <w:rsid w:val="00A75D1D"/>
    <w:rsid w:val="00AC6BE0"/>
    <w:rsid w:val="00AD50D3"/>
    <w:rsid w:val="00AF02C9"/>
    <w:rsid w:val="00AF44C3"/>
    <w:rsid w:val="00B06B8C"/>
    <w:rsid w:val="00B1242B"/>
    <w:rsid w:val="00B40DB0"/>
    <w:rsid w:val="00B6347A"/>
    <w:rsid w:val="00B72E8A"/>
    <w:rsid w:val="00B84434"/>
    <w:rsid w:val="00B97D8A"/>
    <w:rsid w:val="00BA503A"/>
    <w:rsid w:val="00C1428D"/>
    <w:rsid w:val="00C16C20"/>
    <w:rsid w:val="00C37E37"/>
    <w:rsid w:val="00C47193"/>
    <w:rsid w:val="00C475E7"/>
    <w:rsid w:val="00C566F3"/>
    <w:rsid w:val="00C86D9D"/>
    <w:rsid w:val="00C96E33"/>
    <w:rsid w:val="00CA01F1"/>
    <w:rsid w:val="00CA59C8"/>
    <w:rsid w:val="00D15994"/>
    <w:rsid w:val="00D172F7"/>
    <w:rsid w:val="00D27E1F"/>
    <w:rsid w:val="00D31214"/>
    <w:rsid w:val="00D37432"/>
    <w:rsid w:val="00D52B01"/>
    <w:rsid w:val="00D55794"/>
    <w:rsid w:val="00D76608"/>
    <w:rsid w:val="00D85F4E"/>
    <w:rsid w:val="00DA78C4"/>
    <w:rsid w:val="00DB18C1"/>
    <w:rsid w:val="00DB5EE1"/>
    <w:rsid w:val="00DC267D"/>
    <w:rsid w:val="00DC760F"/>
    <w:rsid w:val="00E23ADE"/>
    <w:rsid w:val="00E348C5"/>
    <w:rsid w:val="00E3587A"/>
    <w:rsid w:val="00E40ECD"/>
    <w:rsid w:val="00E43BB1"/>
    <w:rsid w:val="00E60707"/>
    <w:rsid w:val="00E62A81"/>
    <w:rsid w:val="00E62C56"/>
    <w:rsid w:val="00E77F53"/>
    <w:rsid w:val="00E80261"/>
    <w:rsid w:val="00E8373A"/>
    <w:rsid w:val="00E85158"/>
    <w:rsid w:val="00E869E9"/>
    <w:rsid w:val="00E92B36"/>
    <w:rsid w:val="00E958F1"/>
    <w:rsid w:val="00EA009D"/>
    <w:rsid w:val="00EA0A11"/>
    <w:rsid w:val="00EA2E5F"/>
    <w:rsid w:val="00EB5379"/>
    <w:rsid w:val="00EC0F39"/>
    <w:rsid w:val="00EC76C9"/>
    <w:rsid w:val="00ED6A6B"/>
    <w:rsid w:val="00ED7CF3"/>
    <w:rsid w:val="00F16D71"/>
    <w:rsid w:val="00F1761A"/>
    <w:rsid w:val="00F2492E"/>
    <w:rsid w:val="00F30F7E"/>
    <w:rsid w:val="00F64D31"/>
    <w:rsid w:val="00F74B0F"/>
    <w:rsid w:val="00F95D9F"/>
    <w:rsid w:val="00FA59C5"/>
    <w:rsid w:val="00FB2586"/>
    <w:rsid w:val="00FB592A"/>
    <w:rsid w:val="00FC2E8B"/>
    <w:rsid w:val="00FC4C92"/>
    <w:rsid w:val="00FD18D1"/>
    <w:rsid w:val="00FF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8C5FC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519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19EE"/>
  </w:style>
  <w:style w:type="paragraph" w:styleId="Piedepgina">
    <w:name w:val="footer"/>
    <w:basedOn w:val="Normal"/>
    <w:link w:val="PiedepginaCar"/>
    <w:uiPriority w:val="99"/>
    <w:unhideWhenUsed/>
    <w:rsid w:val="002519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19EE"/>
  </w:style>
  <w:style w:type="paragraph" w:styleId="Prrafodelista">
    <w:name w:val="List Paragraph"/>
    <w:basedOn w:val="Normal"/>
    <w:uiPriority w:val="34"/>
    <w:qFormat/>
    <w:rsid w:val="00EB5379"/>
    <w:pPr>
      <w:spacing w:after="200" w:line="276" w:lineRule="auto"/>
      <w:ind w:left="720"/>
      <w:contextualSpacing/>
    </w:pPr>
    <w:rPr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D15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AR"/>
      <w14:ligatures w14:val="none"/>
    </w:rPr>
  </w:style>
  <w:style w:type="character" w:customStyle="1" w:styleId="apple-tab-span">
    <w:name w:val="apple-tab-span"/>
    <w:basedOn w:val="Fuentedeprrafopredeter"/>
    <w:rsid w:val="00D15994"/>
  </w:style>
  <w:style w:type="paragraph" w:customStyle="1" w:styleId="TableParagraph">
    <w:name w:val="Table Paragraph"/>
    <w:basedOn w:val="Normal"/>
    <w:uiPriority w:val="1"/>
    <w:qFormat/>
    <w:rsid w:val="00DA78C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9E6C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E6C9A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Textoindependiente3">
    <w:name w:val="Body Text 3"/>
    <w:basedOn w:val="Normal"/>
    <w:link w:val="Textoindependiente3Car"/>
    <w:rsid w:val="002A29FF"/>
    <w:pPr>
      <w:spacing w:after="120" w:line="240" w:lineRule="auto"/>
    </w:pPr>
    <w:rPr>
      <w:rFonts w:ascii="Arial" w:eastAsia="Times New Roman" w:hAnsi="Arial" w:cs="Times New Roman"/>
      <w:kern w:val="0"/>
      <w:sz w:val="16"/>
      <w:szCs w:val="16"/>
      <w:lang w:val="es-ES_tradnl" w:eastAsia="es-ES_tradnl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rsid w:val="002A29FF"/>
    <w:rPr>
      <w:rFonts w:ascii="Arial" w:eastAsia="Times New Roman" w:hAnsi="Arial" w:cs="Times New Roman"/>
      <w:kern w:val="0"/>
      <w:sz w:val="16"/>
      <w:szCs w:val="16"/>
      <w:lang w:val="es-ES_tradnl" w:eastAsia="es-ES_tradnl"/>
      <w14:ligatures w14:val="none"/>
    </w:rPr>
  </w:style>
  <w:style w:type="paragraph" w:customStyle="1" w:styleId="Default">
    <w:name w:val="Default"/>
    <w:rsid w:val="006E36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2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2AA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5165ED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sinformato">
    <w:name w:val="Plain Text"/>
    <w:basedOn w:val="Normal"/>
    <w:link w:val="TextosinformatoCar"/>
    <w:rsid w:val="00F74B0F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  <w:style w:type="character" w:customStyle="1" w:styleId="TextosinformatoCar">
    <w:name w:val="Texto sin formato Car"/>
    <w:basedOn w:val="Fuentedeprrafopredeter"/>
    <w:link w:val="Textosinformato"/>
    <w:rsid w:val="00F74B0F"/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519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19EE"/>
  </w:style>
  <w:style w:type="paragraph" w:styleId="Piedepgina">
    <w:name w:val="footer"/>
    <w:basedOn w:val="Normal"/>
    <w:link w:val="PiedepginaCar"/>
    <w:uiPriority w:val="99"/>
    <w:unhideWhenUsed/>
    <w:rsid w:val="002519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19EE"/>
  </w:style>
  <w:style w:type="paragraph" w:styleId="Prrafodelista">
    <w:name w:val="List Paragraph"/>
    <w:basedOn w:val="Normal"/>
    <w:uiPriority w:val="34"/>
    <w:qFormat/>
    <w:rsid w:val="00EB5379"/>
    <w:pPr>
      <w:spacing w:after="200" w:line="276" w:lineRule="auto"/>
      <w:ind w:left="720"/>
      <w:contextualSpacing/>
    </w:pPr>
    <w:rPr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D15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AR"/>
      <w14:ligatures w14:val="none"/>
    </w:rPr>
  </w:style>
  <w:style w:type="character" w:customStyle="1" w:styleId="apple-tab-span">
    <w:name w:val="apple-tab-span"/>
    <w:basedOn w:val="Fuentedeprrafopredeter"/>
    <w:rsid w:val="00D15994"/>
  </w:style>
  <w:style w:type="paragraph" w:customStyle="1" w:styleId="TableParagraph">
    <w:name w:val="Table Paragraph"/>
    <w:basedOn w:val="Normal"/>
    <w:uiPriority w:val="1"/>
    <w:qFormat/>
    <w:rsid w:val="00DA78C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9E6C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E6C9A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Textoindependiente3">
    <w:name w:val="Body Text 3"/>
    <w:basedOn w:val="Normal"/>
    <w:link w:val="Textoindependiente3Car"/>
    <w:rsid w:val="002A29FF"/>
    <w:pPr>
      <w:spacing w:after="120" w:line="240" w:lineRule="auto"/>
    </w:pPr>
    <w:rPr>
      <w:rFonts w:ascii="Arial" w:eastAsia="Times New Roman" w:hAnsi="Arial" w:cs="Times New Roman"/>
      <w:kern w:val="0"/>
      <w:sz w:val="16"/>
      <w:szCs w:val="16"/>
      <w:lang w:val="es-ES_tradnl" w:eastAsia="es-ES_tradnl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rsid w:val="002A29FF"/>
    <w:rPr>
      <w:rFonts w:ascii="Arial" w:eastAsia="Times New Roman" w:hAnsi="Arial" w:cs="Times New Roman"/>
      <w:kern w:val="0"/>
      <w:sz w:val="16"/>
      <w:szCs w:val="16"/>
      <w:lang w:val="es-ES_tradnl" w:eastAsia="es-ES_tradnl"/>
      <w14:ligatures w14:val="none"/>
    </w:rPr>
  </w:style>
  <w:style w:type="paragraph" w:customStyle="1" w:styleId="Default">
    <w:name w:val="Default"/>
    <w:rsid w:val="006E36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2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2AA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5165ED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sinformato">
    <w:name w:val="Plain Text"/>
    <w:basedOn w:val="Normal"/>
    <w:link w:val="TextosinformatoCar"/>
    <w:rsid w:val="00F74B0F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  <w:style w:type="character" w:customStyle="1" w:styleId="TextosinformatoCar">
    <w:name w:val="Texto sin formato Car"/>
    <w:basedOn w:val="Fuentedeprrafopredeter"/>
    <w:link w:val="Textosinformato"/>
    <w:rsid w:val="00F74B0F"/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799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lorusso lämmle</dc:creator>
  <cp:lastModifiedBy>Usuario</cp:lastModifiedBy>
  <cp:revision>3</cp:revision>
  <cp:lastPrinted>2024-07-31T12:19:00Z</cp:lastPrinted>
  <dcterms:created xsi:type="dcterms:W3CDTF">2025-11-25T00:19:00Z</dcterms:created>
  <dcterms:modified xsi:type="dcterms:W3CDTF">2025-11-28T12:23:00Z</dcterms:modified>
</cp:coreProperties>
</file>